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9EF49" w14:textId="77777777" w:rsidR="008B1178" w:rsidRDefault="008C7201" w:rsidP="008C7201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C720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СПИСОК ИСТОЧНИКОВ</w:t>
      </w:r>
    </w:p>
    <w:p w14:paraId="22831F2B" w14:textId="77777777" w:rsidR="008B51D0" w:rsidRDefault="008B51D0" w:rsidP="008C7201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AE098EC" w14:textId="7869B51A" w:rsidR="001C290F" w:rsidRPr="001C290F" w:rsidRDefault="001C290F" w:rsidP="001C290F">
      <w:pPr>
        <w:pStyle w:val="af7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1C290F">
        <w:rPr>
          <w:rFonts w:ascii="Times New Roman" w:hAnsi="Times New Roman" w:cs="Times New Roman"/>
          <w:color w:val="000000" w:themeColor="text1"/>
          <w:sz w:val="28"/>
          <w:szCs w:val="28"/>
        </w:rPr>
        <w:t>Семенова Н. Н. ESG-трансформация российских компаний в интересах устойчивого развития // Экономика. Налоги. Право. 2023. Т. 16, № 3. С. 57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C290F">
        <w:rPr>
          <w:rFonts w:ascii="Times New Roman" w:hAnsi="Times New Roman" w:cs="Times New Roman"/>
          <w:color w:val="000000" w:themeColor="text1"/>
          <w:sz w:val="28"/>
          <w:szCs w:val="28"/>
        </w:rPr>
        <w:t>65. DOI 10.26794/1999-849X-2023-16-3-57-65. EDN KIXJYM.</w:t>
      </w:r>
    </w:p>
    <w:p w14:paraId="70585146" w14:textId="2DB09474" w:rsidR="001C290F" w:rsidRDefault="001C290F" w:rsidP="001C290F">
      <w:pPr>
        <w:pStyle w:val="af7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290F">
        <w:rPr>
          <w:rFonts w:ascii="Times New Roman" w:hAnsi="Times New Roman" w:cs="Times New Roman"/>
          <w:color w:val="000000" w:themeColor="text1"/>
          <w:sz w:val="28"/>
          <w:szCs w:val="28"/>
        </w:rPr>
        <w:t>Черевко В. Е., Бережных М. А. Анализ ESG-трансформации мировой и Российской экономики: направления деятельности государства в области устойчивого развития // Экономика и бизнес: теория и практика. 2024. № 3-2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1C290F">
        <w:rPr>
          <w:rFonts w:ascii="Times New Roman" w:hAnsi="Times New Roman" w:cs="Times New Roman"/>
          <w:color w:val="000000" w:themeColor="text1"/>
          <w:sz w:val="28"/>
          <w:szCs w:val="28"/>
        </w:rPr>
        <w:t>109). С. 174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C290F">
        <w:rPr>
          <w:rFonts w:ascii="Times New Roman" w:hAnsi="Times New Roman" w:cs="Times New Roman"/>
          <w:color w:val="000000" w:themeColor="text1"/>
          <w:sz w:val="28"/>
          <w:szCs w:val="28"/>
        </w:rPr>
        <w:t>181. DOI 10.24412/2411-0450-2024-3-2-174-181. EDN MVXMQR.</w:t>
      </w:r>
    </w:p>
    <w:p w14:paraId="3F383860" w14:textId="226794A9" w:rsidR="001C290F" w:rsidRDefault="001C290F" w:rsidP="001C290F">
      <w:pPr>
        <w:pStyle w:val="af7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290F">
        <w:rPr>
          <w:rFonts w:ascii="Times New Roman" w:hAnsi="Times New Roman" w:cs="Times New Roman"/>
          <w:color w:val="000000" w:themeColor="text1"/>
          <w:sz w:val="28"/>
          <w:szCs w:val="28"/>
        </w:rPr>
        <w:t>Кочнев А. А., Крикунов И. С., Крапухин Г. А. Развитие ESG-экономики в России: проблемы и тенденции в условиях санкций // Прогрессивная экономика. 2023. № 4. С. 52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C290F">
        <w:rPr>
          <w:rFonts w:ascii="Times New Roman" w:hAnsi="Times New Roman" w:cs="Times New Roman"/>
          <w:color w:val="000000" w:themeColor="text1"/>
          <w:sz w:val="28"/>
          <w:szCs w:val="28"/>
        </w:rPr>
        <w:t>67. DOI 10.54861/27131211_2023_4_52. EDN BNQUGB.</w:t>
      </w:r>
    </w:p>
    <w:p w14:paraId="5D69FBB7" w14:textId="5A830F26" w:rsidR="001C290F" w:rsidRDefault="001C290F" w:rsidP="001C290F">
      <w:pPr>
        <w:pStyle w:val="af7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290F">
        <w:rPr>
          <w:rFonts w:ascii="Times New Roman" w:hAnsi="Times New Roman" w:cs="Times New Roman"/>
          <w:color w:val="000000" w:themeColor="text1"/>
          <w:sz w:val="28"/>
          <w:szCs w:val="28"/>
        </w:rPr>
        <w:t>Овсянников В. А., Цыпин А. П. Оценка доли иностранного капитала в торговых сетях России // Инновационное развитие Российской экономики : IX Международная научно-практическая конференция, Москва, 25–28 октября 2016 г. Том 2. Москва : Российский экономический университет имени Г.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C290F">
        <w:rPr>
          <w:rFonts w:ascii="Times New Roman" w:hAnsi="Times New Roman" w:cs="Times New Roman"/>
          <w:color w:val="000000" w:themeColor="text1"/>
          <w:sz w:val="28"/>
          <w:szCs w:val="28"/>
        </w:rPr>
        <w:t>В. Плеханова, 2016. С. 295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C290F">
        <w:rPr>
          <w:rFonts w:ascii="Times New Roman" w:hAnsi="Times New Roman" w:cs="Times New Roman"/>
          <w:color w:val="000000" w:themeColor="text1"/>
          <w:sz w:val="28"/>
          <w:szCs w:val="28"/>
        </w:rPr>
        <w:t>297. EDN WXLBXJ.</w:t>
      </w:r>
    </w:p>
    <w:p w14:paraId="5E1A9FFF" w14:textId="34BD3A47" w:rsidR="001C290F" w:rsidRDefault="001C290F" w:rsidP="001C290F">
      <w:pPr>
        <w:pStyle w:val="af7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290F">
        <w:rPr>
          <w:rFonts w:ascii="Times New Roman" w:hAnsi="Times New Roman" w:cs="Times New Roman"/>
          <w:color w:val="000000" w:themeColor="text1"/>
          <w:sz w:val="28"/>
          <w:szCs w:val="28"/>
        </w:rPr>
        <w:t>Цыпин А. П., Овсянников В. А. Оценка доли иностранного капитала в промышленности России // Молодой ученый. 2014. № 12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1C290F">
        <w:rPr>
          <w:rFonts w:ascii="Times New Roman" w:hAnsi="Times New Roman" w:cs="Times New Roman"/>
          <w:color w:val="000000" w:themeColor="text1"/>
          <w:sz w:val="28"/>
          <w:szCs w:val="28"/>
        </w:rPr>
        <w:t>71). С. 195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C290F">
        <w:rPr>
          <w:rFonts w:ascii="Times New Roman" w:hAnsi="Times New Roman" w:cs="Times New Roman"/>
          <w:color w:val="000000" w:themeColor="text1"/>
          <w:sz w:val="28"/>
          <w:szCs w:val="28"/>
        </w:rPr>
        <w:t>198. EDN SJAJRV.</w:t>
      </w:r>
    </w:p>
    <w:p w14:paraId="52375C56" w14:textId="52B3FF1B" w:rsidR="001C290F" w:rsidRDefault="001C290F" w:rsidP="001C290F">
      <w:pPr>
        <w:pStyle w:val="af7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290F">
        <w:rPr>
          <w:rFonts w:ascii="Times New Roman" w:hAnsi="Times New Roman" w:cs="Times New Roman"/>
          <w:color w:val="000000" w:themeColor="text1"/>
          <w:sz w:val="28"/>
          <w:szCs w:val="28"/>
        </w:rPr>
        <w:t>Шишова Ж. А. Трансформация организационной культуры как один из факторов достижения Целей устойчивого развития в России // Государственная служба. 2023. Т. 25, № 6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1C290F">
        <w:rPr>
          <w:rFonts w:ascii="Times New Roman" w:hAnsi="Times New Roman" w:cs="Times New Roman"/>
          <w:color w:val="000000" w:themeColor="text1"/>
          <w:sz w:val="28"/>
          <w:szCs w:val="28"/>
        </w:rPr>
        <w:t>146). С. 61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C2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67. </w:t>
      </w:r>
      <w:r w:rsidRPr="001C29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</w:t>
      </w:r>
      <w:r w:rsidRPr="001C2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10.22394/2070-8378-2023-25-6-61-67. </w:t>
      </w:r>
      <w:r w:rsidRPr="001C29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EDN</w:t>
      </w:r>
      <w:r w:rsidRPr="001C2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C29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HSLXGM</w:t>
      </w:r>
      <w:r w:rsidRPr="001C290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34C2A8F" w14:textId="09BFAD3C" w:rsidR="001C290F" w:rsidRDefault="001C290F" w:rsidP="001C290F">
      <w:pPr>
        <w:pStyle w:val="af7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290F">
        <w:rPr>
          <w:rFonts w:ascii="Times New Roman" w:hAnsi="Times New Roman" w:cs="Times New Roman"/>
          <w:color w:val="000000" w:themeColor="text1"/>
          <w:sz w:val="28"/>
          <w:szCs w:val="28"/>
        </w:rPr>
        <w:t>Косорукова И. В., Ксенофонтова О. Д. Особенности развития корпоративного управления в России в современных экономических условиях // Современная конкуренция. 2023. Т. 17, № 3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1C290F">
        <w:rPr>
          <w:rFonts w:ascii="Times New Roman" w:hAnsi="Times New Roman" w:cs="Times New Roman"/>
          <w:color w:val="000000" w:themeColor="text1"/>
          <w:sz w:val="28"/>
          <w:szCs w:val="28"/>
        </w:rPr>
        <w:t>93). С. 87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C290F">
        <w:rPr>
          <w:rFonts w:ascii="Times New Roman" w:hAnsi="Times New Roman" w:cs="Times New Roman"/>
          <w:color w:val="000000" w:themeColor="text1"/>
          <w:sz w:val="28"/>
          <w:szCs w:val="28"/>
        </w:rPr>
        <w:t>100. DOI 10.37791/2687-0657-2023-17-3-87-100. EDN QAMJVM.</w:t>
      </w:r>
    </w:p>
    <w:p w14:paraId="6D929CB5" w14:textId="666DFCFF" w:rsidR="001C290F" w:rsidRDefault="001C290F" w:rsidP="001C290F">
      <w:pPr>
        <w:pStyle w:val="af7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290F">
        <w:rPr>
          <w:rFonts w:ascii="Times New Roman" w:hAnsi="Times New Roman" w:cs="Times New Roman"/>
          <w:color w:val="000000" w:themeColor="text1"/>
          <w:sz w:val="28"/>
          <w:szCs w:val="28"/>
        </w:rPr>
        <w:t>Вагин Г. С. Стратегическое управление промышленностью Российской Федерации в условиях социально-экономической трансформации регионов // E-Management. 2025. Т. 8, № 2. С. 16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C290F">
        <w:rPr>
          <w:rFonts w:ascii="Times New Roman" w:hAnsi="Times New Roman" w:cs="Times New Roman"/>
          <w:color w:val="000000" w:themeColor="text1"/>
          <w:sz w:val="28"/>
          <w:szCs w:val="28"/>
        </w:rPr>
        <w:t>31. DOI 10.26425/2658-3445-2025-8-2-16-31. EDN CUPNRV.</w:t>
      </w:r>
    </w:p>
    <w:p w14:paraId="5E85843B" w14:textId="3974CC50" w:rsidR="001C290F" w:rsidRDefault="001C290F" w:rsidP="001C290F">
      <w:pPr>
        <w:pStyle w:val="af7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290F">
        <w:rPr>
          <w:rFonts w:ascii="Times New Roman" w:hAnsi="Times New Roman" w:cs="Times New Roman"/>
          <w:color w:val="000000" w:themeColor="text1"/>
          <w:sz w:val="28"/>
          <w:szCs w:val="28"/>
        </w:rPr>
        <w:t>Мещерякова Т. С., Черняев М. В. Экосистема промышленного предприятия в условиях ESG-трансформации // Вестник МГСУ. 2022. Т. 17, № 12. С. 1747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C290F">
        <w:rPr>
          <w:rFonts w:ascii="Times New Roman" w:hAnsi="Times New Roman" w:cs="Times New Roman"/>
          <w:color w:val="000000" w:themeColor="text1"/>
          <w:sz w:val="28"/>
          <w:szCs w:val="28"/>
        </w:rPr>
        <w:t>1756. DOI 10.22227/1997-0935.2022.12.1747-1756. EDN BISORK.</w:t>
      </w:r>
    </w:p>
    <w:p w14:paraId="7D57E7B8" w14:textId="1DB936E1" w:rsidR="002428D7" w:rsidRDefault="001C290F" w:rsidP="002428D7">
      <w:pPr>
        <w:pStyle w:val="af7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290F">
        <w:rPr>
          <w:rFonts w:ascii="Times New Roman" w:hAnsi="Times New Roman" w:cs="Times New Roman"/>
          <w:color w:val="000000" w:themeColor="text1"/>
          <w:sz w:val="28"/>
          <w:szCs w:val="28"/>
        </w:rPr>
        <w:t>Андрианов В. В., Сироткин М. С., Баженова М. В. Российские компании в зеркале международных и отечественных ESG-рейтингов // Гуманитарные науки. Вестник Финансового университета. 2023. Т. 13, № 2. С. 94</w:t>
      </w:r>
      <w:r w:rsidR="00292C6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C290F">
        <w:rPr>
          <w:rFonts w:ascii="Times New Roman" w:hAnsi="Times New Roman" w:cs="Times New Roman"/>
          <w:color w:val="000000" w:themeColor="text1"/>
          <w:sz w:val="28"/>
          <w:szCs w:val="28"/>
        </w:rPr>
        <w:t>105. DOI 10.26794/2226-7867-2023-13-2-94-105. EDN YWJINR.</w:t>
      </w:r>
    </w:p>
    <w:p w14:paraId="6140E8F3" w14:textId="7C5AE926" w:rsidR="002428D7" w:rsidRPr="002428D7" w:rsidRDefault="002428D7" w:rsidP="002428D7">
      <w:pPr>
        <w:pStyle w:val="af7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28D7">
        <w:rPr>
          <w:rFonts w:ascii="Times New Roman" w:hAnsi="Times New Roman" w:cs="Times New Roman"/>
          <w:color w:val="000000" w:themeColor="text1"/>
          <w:sz w:val="28"/>
          <w:szCs w:val="28"/>
        </w:rPr>
        <w:t>Белоглазова О. А., Соловьев А. Е. Обзор российских ESG</w:t>
      </w:r>
      <w:r w:rsidR="00292C6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2428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рейтингов для банковского сектора // Лучшая студенческая статья </w:t>
      </w:r>
      <w:proofErr w:type="gramStart"/>
      <w:r w:rsidRPr="002428D7">
        <w:rPr>
          <w:rFonts w:ascii="Times New Roman" w:hAnsi="Times New Roman" w:cs="Times New Roman"/>
          <w:color w:val="000000" w:themeColor="text1"/>
          <w:sz w:val="28"/>
          <w:szCs w:val="28"/>
        </w:rPr>
        <w:t>2023</w:t>
      </w:r>
      <w:r w:rsidR="00292C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428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 w:rsidRPr="002428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сборник статей IV Международного научно-исследовательского конкурса</w:t>
      </w:r>
      <w:r w:rsidR="00292C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428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Пенза, 25 июня 2023 г. </w:t>
      </w:r>
      <w:proofErr w:type="gramStart"/>
      <w:r w:rsidRPr="002428D7">
        <w:rPr>
          <w:rFonts w:ascii="Times New Roman" w:hAnsi="Times New Roman" w:cs="Times New Roman"/>
          <w:color w:val="000000" w:themeColor="text1"/>
          <w:sz w:val="28"/>
          <w:szCs w:val="28"/>
        </w:rPr>
        <w:t>Пенза :</w:t>
      </w:r>
      <w:proofErr w:type="gramEnd"/>
      <w:r w:rsidRPr="002428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Наука и Просвещение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2428D7">
        <w:rPr>
          <w:rFonts w:ascii="Times New Roman" w:hAnsi="Times New Roman" w:cs="Times New Roman"/>
          <w:color w:val="000000" w:themeColor="text1"/>
          <w:sz w:val="28"/>
          <w:szCs w:val="28"/>
        </w:rPr>
        <w:t>ИП Гуляев Г.</w:t>
      </w:r>
      <w:r w:rsidR="00292C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428D7">
        <w:rPr>
          <w:rFonts w:ascii="Times New Roman" w:hAnsi="Times New Roman" w:cs="Times New Roman"/>
          <w:color w:val="000000" w:themeColor="text1"/>
          <w:sz w:val="28"/>
          <w:szCs w:val="28"/>
        </w:rPr>
        <w:t>Ю.), 2023. С. 82</w:t>
      </w:r>
      <w:r w:rsidR="00292C6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428D7">
        <w:rPr>
          <w:rFonts w:ascii="Times New Roman" w:hAnsi="Times New Roman" w:cs="Times New Roman"/>
          <w:color w:val="000000" w:themeColor="text1"/>
          <w:sz w:val="28"/>
          <w:szCs w:val="28"/>
        </w:rPr>
        <w:t>85. EDN XXDNYY.</w:t>
      </w:r>
    </w:p>
    <w:p w14:paraId="51F17F19" w14:textId="4E288ACD" w:rsidR="002428D7" w:rsidRPr="002428D7" w:rsidRDefault="002428D7" w:rsidP="002428D7">
      <w:pPr>
        <w:pStyle w:val="af7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28D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Акимова Л. Л., Бородина Е. Р. ESG-трансформация российской экономики: вызовы и возможности // Скиф. Вопросы студенческой науки. 2025. № 5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2428D7">
        <w:rPr>
          <w:rFonts w:ascii="Times New Roman" w:hAnsi="Times New Roman" w:cs="Times New Roman"/>
          <w:color w:val="000000" w:themeColor="text1"/>
          <w:sz w:val="28"/>
          <w:szCs w:val="28"/>
        </w:rPr>
        <w:t>105). С. 19</w:t>
      </w:r>
      <w:r w:rsidR="00292C6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428D7">
        <w:rPr>
          <w:rFonts w:ascii="Times New Roman" w:hAnsi="Times New Roman" w:cs="Times New Roman"/>
          <w:color w:val="000000" w:themeColor="text1"/>
          <w:sz w:val="28"/>
          <w:szCs w:val="28"/>
        </w:rPr>
        <w:t>25. EDN XHOYZB.</w:t>
      </w:r>
    </w:p>
    <w:p w14:paraId="41F81309" w14:textId="368DED5C" w:rsidR="002428D7" w:rsidRPr="002428D7" w:rsidRDefault="002428D7" w:rsidP="002428D7">
      <w:pPr>
        <w:pStyle w:val="af7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428D7">
        <w:rPr>
          <w:rFonts w:ascii="Times New Roman" w:hAnsi="Times New Roman" w:cs="Times New Roman"/>
          <w:color w:val="000000" w:themeColor="text1"/>
          <w:sz w:val="28"/>
          <w:szCs w:val="28"/>
        </w:rPr>
        <w:t>Цыгалов</w:t>
      </w:r>
      <w:proofErr w:type="spellEnd"/>
      <w:r w:rsidRPr="002428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Ю. М. Проблемы ESG-реорганизации российских металлургических корпораций // Управленческое консультирование. 2022. № 5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2428D7">
        <w:rPr>
          <w:rFonts w:ascii="Times New Roman" w:hAnsi="Times New Roman" w:cs="Times New Roman"/>
          <w:color w:val="000000" w:themeColor="text1"/>
          <w:sz w:val="28"/>
          <w:szCs w:val="28"/>
        </w:rPr>
        <w:t>161). С. 40</w:t>
      </w:r>
      <w:r w:rsidR="00292C6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428D7">
        <w:rPr>
          <w:rFonts w:ascii="Times New Roman" w:hAnsi="Times New Roman" w:cs="Times New Roman"/>
          <w:color w:val="000000" w:themeColor="text1"/>
          <w:sz w:val="28"/>
          <w:szCs w:val="28"/>
        </w:rPr>
        <w:t>50. DOI 10.22394/1726-1139-2022-5-40-50. EDN DHXHKS.</w:t>
      </w:r>
    </w:p>
    <w:p w14:paraId="411F804E" w14:textId="77777777" w:rsidR="002428D7" w:rsidRDefault="002428D7" w:rsidP="002428D7">
      <w:pPr>
        <w:pStyle w:val="af7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28D7">
        <w:rPr>
          <w:rFonts w:ascii="Times New Roman" w:hAnsi="Times New Roman" w:cs="Times New Roman"/>
          <w:color w:val="000000" w:themeColor="text1"/>
          <w:sz w:val="28"/>
          <w:szCs w:val="28"/>
        </w:rPr>
        <w:t>Савенко О. Л., Христова С. М. ESG-факторы развития российского корпоративного сектора в условиях новой реальности // Вестник евразийской науки. 2023. Т. 15, № 6. EDN EOSJPF.</w:t>
      </w:r>
    </w:p>
    <w:p w14:paraId="40AB8522" w14:textId="580ACBC3" w:rsidR="002428D7" w:rsidRDefault="002428D7" w:rsidP="002428D7">
      <w:pPr>
        <w:pStyle w:val="af7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28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Криворотов В. В., Калина А. В., </w:t>
      </w:r>
      <w:proofErr w:type="spellStart"/>
      <w:r w:rsidRPr="002428D7">
        <w:rPr>
          <w:rFonts w:ascii="Times New Roman" w:hAnsi="Times New Roman" w:cs="Times New Roman"/>
          <w:color w:val="000000" w:themeColor="text1"/>
          <w:sz w:val="28"/>
          <w:szCs w:val="28"/>
        </w:rPr>
        <w:t>Ерыпалов</w:t>
      </w:r>
      <w:proofErr w:type="spellEnd"/>
      <w:r w:rsidRPr="002428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Е. Оценка конкурентоспособности производственных комплексов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2428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примере крупнейших медных компаний) // Journal </w:t>
      </w:r>
      <w:proofErr w:type="spellStart"/>
      <w:r w:rsidRPr="002428D7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2428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428D7">
        <w:rPr>
          <w:rFonts w:ascii="Times New Roman" w:hAnsi="Times New Roman" w:cs="Times New Roman"/>
          <w:color w:val="000000" w:themeColor="text1"/>
          <w:sz w:val="28"/>
          <w:szCs w:val="28"/>
        </w:rPr>
        <w:t>Applied</w:t>
      </w:r>
      <w:proofErr w:type="spellEnd"/>
      <w:r w:rsidRPr="002428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Economic Research. 2020. Т. 19, № 3. С. 251</w:t>
      </w:r>
      <w:r w:rsidR="00292C6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428D7">
        <w:rPr>
          <w:rFonts w:ascii="Times New Roman" w:hAnsi="Times New Roman" w:cs="Times New Roman"/>
          <w:color w:val="000000" w:themeColor="text1"/>
          <w:sz w:val="28"/>
          <w:szCs w:val="28"/>
        </w:rPr>
        <w:t>285. DOI 10.15826/vestnik.2020.19.3.013. EDN EUZQGN.</w:t>
      </w:r>
    </w:p>
    <w:p w14:paraId="68E9DE32" w14:textId="77777777" w:rsidR="002428D7" w:rsidRDefault="002428D7" w:rsidP="002428D7">
      <w:pPr>
        <w:pStyle w:val="af7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28D7">
        <w:rPr>
          <w:rFonts w:ascii="Times New Roman" w:hAnsi="Times New Roman" w:cs="Times New Roman"/>
          <w:color w:val="000000" w:themeColor="text1"/>
          <w:sz w:val="28"/>
          <w:szCs w:val="28"/>
        </w:rPr>
        <w:t>Кабанова Е. Е. Оценка финансовой состоятельности компаний в современных условиях как ключевой элемент антикризисного управления // Вестник евразийской науки. 2024. Т. 16, № 1. EDN BXQZRY.</w:t>
      </w:r>
    </w:p>
    <w:p w14:paraId="6C1D86A8" w14:textId="77777777" w:rsidR="002428D7" w:rsidRPr="002428D7" w:rsidRDefault="002428D7" w:rsidP="002428D7">
      <w:pPr>
        <w:pStyle w:val="af7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2428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Dhuri</w:t>
      </w:r>
      <w:proofErr w:type="spellEnd"/>
      <w:r w:rsidRPr="002428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M. ESG Ratings in India: Assessing Their Reliability for Investment Decisions. European Economics Letters. 2024. DOI 10.52783/EEL.V14I2.1623. EDN HADBJD.</w:t>
      </w:r>
    </w:p>
    <w:p w14:paraId="393EC073" w14:textId="27878C87" w:rsidR="002428D7" w:rsidRPr="002428D7" w:rsidRDefault="00F95142" w:rsidP="002428D7">
      <w:pPr>
        <w:pStyle w:val="af7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F951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Sunelwala</w:t>
      </w:r>
      <w:proofErr w:type="spellEnd"/>
      <w:r w:rsidRPr="00F951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H., Mehta V., Gandhi V., </w:t>
      </w:r>
      <w:proofErr w:type="spellStart"/>
      <w:r w:rsidRPr="00F951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Chhajer</w:t>
      </w:r>
      <w:proofErr w:type="spellEnd"/>
      <w:r w:rsidR="002428D7" w:rsidRPr="002428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951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P. </w:t>
      </w:r>
      <w:r w:rsidR="002428D7" w:rsidRPr="002428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Combining ESG Risk Ratings and Fundamentals of Companies for Better Investing. Journal of Commerce &amp; Accounting Research. 2022. 11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="002428D7" w:rsidRPr="002428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2). P</w:t>
      </w:r>
      <w:r w:rsidR="00292C6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2428D7" w:rsidRPr="002428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18</w:t>
      </w:r>
      <w:r w:rsidR="00292C6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428D7" w:rsidRPr="002428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24.</w:t>
      </w:r>
    </w:p>
    <w:p w14:paraId="0908C758" w14:textId="57D4184C" w:rsidR="002428D7" w:rsidRPr="002428D7" w:rsidRDefault="002428D7" w:rsidP="002428D7">
      <w:pPr>
        <w:pStyle w:val="af7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2428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Magdalena G.-S. Divergence of ESG Ratings: International and Russian Experience. Economic Policy. 2024. DOI 10.18288/1994-5124-2024-4-84-121. EDN MJYZYW.</w:t>
      </w:r>
      <w:r w:rsidR="00292C67" w:rsidRPr="00292C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2024. </w:t>
      </w:r>
      <w:r w:rsidR="00292C67"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19</w:t>
      </w:r>
      <w:r w:rsidR="00292C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="00292C67"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4)</w:t>
      </w:r>
      <w:r w:rsidR="00292C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92C67"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Pp. 84</w:t>
      </w:r>
      <w:r w:rsidR="00292C6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92C67"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121.</w:t>
      </w:r>
    </w:p>
    <w:p w14:paraId="5DFE0427" w14:textId="2A146B07" w:rsidR="002428D7" w:rsidRPr="002428D7" w:rsidRDefault="002428D7" w:rsidP="002428D7">
      <w:pPr>
        <w:pStyle w:val="af7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2428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Pelizzon</w:t>
      </w:r>
      <w:proofErr w:type="spellEnd"/>
      <w:r w:rsidRPr="002428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L. Inside the ESG Ratings: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2428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Dis)</w:t>
      </w:r>
      <w:r w:rsidR="00F32F28" w:rsidRPr="00F32F2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2428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Agreement and Performance. SSRN Electronic Journal.</w:t>
      </w:r>
      <w:r w:rsidRPr="002428D7">
        <w:rPr>
          <w:lang w:val="en-US"/>
        </w:rPr>
        <w:t xml:space="preserve"> </w:t>
      </w:r>
      <w:r w:rsidRPr="002428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2020. DOI 10.2139/SSRN.3659271.</w:t>
      </w:r>
    </w:p>
    <w:p w14:paraId="27ED4358" w14:textId="056069D7" w:rsidR="00E77635" w:rsidRPr="008B51D0" w:rsidRDefault="002428D7" w:rsidP="008B51D0">
      <w:pPr>
        <w:pStyle w:val="af7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2428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Williams Z. The Materiality Challenge of ESG Ratings. Economics and Culture. DOI 10.2478/JEC-2022-0019. </w:t>
      </w:r>
      <w:r w:rsidR="00F32F28" w:rsidRPr="00F32F2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2022. </w:t>
      </w:r>
      <w:r w:rsidR="00F32F28"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19</w:t>
      </w:r>
      <w:r w:rsidR="00F32F2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="00F32F28"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2)</w:t>
      </w:r>
      <w:r w:rsidR="00F32F28" w:rsidRPr="00F32F2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F32F28"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Pp. 79</w:t>
      </w:r>
      <w:r w:rsidR="00F32F28" w:rsidRPr="00F32F2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="00F32F28"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88</w:t>
      </w:r>
      <w:r w:rsidR="00F32F28" w:rsidRPr="00F32F2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2428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EDN OBTCXN.</w:t>
      </w:r>
    </w:p>
    <w:sectPr w:rsidR="00E77635" w:rsidRPr="008B51D0" w:rsidSect="00BA272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80A8F" w14:textId="77777777" w:rsidR="009E2919" w:rsidRDefault="009E2919">
      <w:pPr>
        <w:spacing w:after="0" w:line="240" w:lineRule="auto"/>
      </w:pPr>
      <w:r>
        <w:separator/>
      </w:r>
    </w:p>
  </w:endnote>
  <w:endnote w:type="continuationSeparator" w:id="0">
    <w:p w14:paraId="702B1D7A" w14:textId="77777777" w:rsidR="009E2919" w:rsidRDefault="009E2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3B1B3" w14:textId="77777777" w:rsidR="009E2919" w:rsidRDefault="009E2919">
      <w:pPr>
        <w:spacing w:after="0" w:line="240" w:lineRule="auto"/>
      </w:pPr>
      <w:r>
        <w:separator/>
      </w:r>
    </w:p>
  </w:footnote>
  <w:footnote w:type="continuationSeparator" w:id="0">
    <w:p w14:paraId="3B694E39" w14:textId="77777777" w:rsidR="009E2919" w:rsidRDefault="009E29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067CD"/>
    <w:multiLevelType w:val="hybridMultilevel"/>
    <w:tmpl w:val="59A2145A"/>
    <w:lvl w:ilvl="0" w:tplc="BE7E5B3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08A2513A"/>
    <w:multiLevelType w:val="multilevel"/>
    <w:tmpl w:val="AD4CB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F1295E"/>
    <w:multiLevelType w:val="hybridMultilevel"/>
    <w:tmpl w:val="0254880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6C3681F"/>
    <w:multiLevelType w:val="hybridMultilevel"/>
    <w:tmpl w:val="2334E734"/>
    <w:lvl w:ilvl="0" w:tplc="7714B6E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 w15:restartNumberingAfterBreak="0">
    <w:nsid w:val="18837CF2"/>
    <w:multiLevelType w:val="hybridMultilevel"/>
    <w:tmpl w:val="B314A396"/>
    <w:lvl w:ilvl="0" w:tplc="2C4CA5A8">
      <w:start w:val="1"/>
      <w:numFmt w:val="decimal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8B33739"/>
    <w:multiLevelType w:val="hybridMultilevel"/>
    <w:tmpl w:val="ACAA904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B2E2E47"/>
    <w:multiLevelType w:val="hybridMultilevel"/>
    <w:tmpl w:val="1F1022B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CAD17AD"/>
    <w:multiLevelType w:val="hybridMultilevel"/>
    <w:tmpl w:val="DC100FE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7C11DE9"/>
    <w:multiLevelType w:val="hybridMultilevel"/>
    <w:tmpl w:val="7B944C5A"/>
    <w:lvl w:ilvl="0" w:tplc="69461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74DC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2E7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C4F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6EF1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E019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8C59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1E76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023E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73812"/>
    <w:multiLevelType w:val="hybridMultilevel"/>
    <w:tmpl w:val="608C6560"/>
    <w:lvl w:ilvl="0" w:tplc="9764458C">
      <w:start w:val="1"/>
      <w:numFmt w:val="decimal"/>
      <w:lvlText w:val="%1."/>
      <w:lvlJc w:val="left"/>
      <w:pPr>
        <w:ind w:left="56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  <w:rPr>
        <w:rFonts w:cs="Times New Roman"/>
      </w:rPr>
    </w:lvl>
  </w:abstractNum>
  <w:abstractNum w:abstractNumId="10" w15:restartNumberingAfterBreak="0">
    <w:nsid w:val="59CF2CBE"/>
    <w:multiLevelType w:val="hybridMultilevel"/>
    <w:tmpl w:val="FDA8A29E"/>
    <w:lvl w:ilvl="0" w:tplc="1C3EEABE">
      <w:start w:val="1"/>
      <w:numFmt w:val="decimal"/>
      <w:lvlText w:val="%1."/>
      <w:lvlJc w:val="left"/>
      <w:pPr>
        <w:ind w:left="56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  <w:rPr>
        <w:rFonts w:cs="Times New Roman"/>
      </w:rPr>
    </w:lvl>
  </w:abstractNum>
  <w:abstractNum w:abstractNumId="11" w15:restartNumberingAfterBreak="0">
    <w:nsid w:val="6157081F"/>
    <w:multiLevelType w:val="multilevel"/>
    <w:tmpl w:val="6A4A0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516220"/>
    <w:multiLevelType w:val="hybridMultilevel"/>
    <w:tmpl w:val="DD0801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4860263">
    <w:abstractNumId w:val="8"/>
  </w:num>
  <w:num w:numId="2" w16cid:durableId="136340405">
    <w:abstractNumId w:val="0"/>
  </w:num>
  <w:num w:numId="3" w16cid:durableId="1434205563">
    <w:abstractNumId w:val="2"/>
  </w:num>
  <w:num w:numId="4" w16cid:durableId="487091026">
    <w:abstractNumId w:val="9"/>
  </w:num>
  <w:num w:numId="5" w16cid:durableId="1133214091">
    <w:abstractNumId w:val="3"/>
  </w:num>
  <w:num w:numId="6" w16cid:durableId="1422603669">
    <w:abstractNumId w:val="7"/>
  </w:num>
  <w:num w:numId="7" w16cid:durableId="1981229220">
    <w:abstractNumId w:val="12"/>
  </w:num>
  <w:num w:numId="8" w16cid:durableId="20909586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603112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9949427">
    <w:abstractNumId w:val="10"/>
  </w:num>
  <w:num w:numId="11" w16cid:durableId="1564608588">
    <w:abstractNumId w:val="4"/>
  </w:num>
  <w:num w:numId="12" w16cid:durableId="620722897">
    <w:abstractNumId w:val="1"/>
  </w:num>
  <w:num w:numId="13" w16cid:durableId="568852765">
    <w:abstractNumId w:val="6"/>
  </w:num>
  <w:num w:numId="14" w16cid:durableId="2083328498">
    <w:abstractNumId w:val="5"/>
  </w:num>
  <w:num w:numId="15" w16cid:durableId="16137022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3B"/>
    <w:rsid w:val="000032A5"/>
    <w:rsid w:val="00007A40"/>
    <w:rsid w:val="000117B8"/>
    <w:rsid w:val="0001460F"/>
    <w:rsid w:val="00016941"/>
    <w:rsid w:val="00023042"/>
    <w:rsid w:val="00031BC2"/>
    <w:rsid w:val="0003441E"/>
    <w:rsid w:val="00036845"/>
    <w:rsid w:val="000368C1"/>
    <w:rsid w:val="00036D86"/>
    <w:rsid w:val="000401A6"/>
    <w:rsid w:val="000544ED"/>
    <w:rsid w:val="00063F93"/>
    <w:rsid w:val="00070ABA"/>
    <w:rsid w:val="0007273E"/>
    <w:rsid w:val="00085D4B"/>
    <w:rsid w:val="00092639"/>
    <w:rsid w:val="00092DDE"/>
    <w:rsid w:val="00093904"/>
    <w:rsid w:val="00093EC8"/>
    <w:rsid w:val="000973B8"/>
    <w:rsid w:val="000A028F"/>
    <w:rsid w:val="000A3DE4"/>
    <w:rsid w:val="000A68C9"/>
    <w:rsid w:val="000A6F1F"/>
    <w:rsid w:val="000B5F72"/>
    <w:rsid w:val="000C4D71"/>
    <w:rsid w:val="000D0219"/>
    <w:rsid w:val="000D1E3D"/>
    <w:rsid w:val="000D2223"/>
    <w:rsid w:val="000D536F"/>
    <w:rsid w:val="000D5AC7"/>
    <w:rsid w:val="000D613D"/>
    <w:rsid w:val="000E1704"/>
    <w:rsid w:val="000E21EB"/>
    <w:rsid w:val="000E52BA"/>
    <w:rsid w:val="000E5A56"/>
    <w:rsid w:val="000F383E"/>
    <w:rsid w:val="000F39E5"/>
    <w:rsid w:val="000F7C1E"/>
    <w:rsid w:val="00122418"/>
    <w:rsid w:val="001308CC"/>
    <w:rsid w:val="00131732"/>
    <w:rsid w:val="00131AA6"/>
    <w:rsid w:val="00136D31"/>
    <w:rsid w:val="00146035"/>
    <w:rsid w:val="00152595"/>
    <w:rsid w:val="001525C2"/>
    <w:rsid w:val="00154E21"/>
    <w:rsid w:val="00155969"/>
    <w:rsid w:val="00160B44"/>
    <w:rsid w:val="00166BC5"/>
    <w:rsid w:val="00171043"/>
    <w:rsid w:val="00193247"/>
    <w:rsid w:val="00195651"/>
    <w:rsid w:val="0019696E"/>
    <w:rsid w:val="00196C5C"/>
    <w:rsid w:val="001A01FA"/>
    <w:rsid w:val="001A165B"/>
    <w:rsid w:val="001A5C5F"/>
    <w:rsid w:val="001A61BC"/>
    <w:rsid w:val="001B3D1E"/>
    <w:rsid w:val="001B6EB9"/>
    <w:rsid w:val="001C290F"/>
    <w:rsid w:val="001C4BF7"/>
    <w:rsid w:val="001C6CD9"/>
    <w:rsid w:val="001E7F0F"/>
    <w:rsid w:val="001F472E"/>
    <w:rsid w:val="00204AD8"/>
    <w:rsid w:val="00204C3D"/>
    <w:rsid w:val="00213920"/>
    <w:rsid w:val="002153E8"/>
    <w:rsid w:val="00223668"/>
    <w:rsid w:val="00226D3D"/>
    <w:rsid w:val="00231B48"/>
    <w:rsid w:val="00231E44"/>
    <w:rsid w:val="002402B3"/>
    <w:rsid w:val="002428D7"/>
    <w:rsid w:val="00246A12"/>
    <w:rsid w:val="0025075D"/>
    <w:rsid w:val="00250C8B"/>
    <w:rsid w:val="00255F4D"/>
    <w:rsid w:val="00257A8B"/>
    <w:rsid w:val="00260C1A"/>
    <w:rsid w:val="00264BAE"/>
    <w:rsid w:val="0026754A"/>
    <w:rsid w:val="0026758F"/>
    <w:rsid w:val="00277617"/>
    <w:rsid w:val="00277816"/>
    <w:rsid w:val="00283122"/>
    <w:rsid w:val="00285DB9"/>
    <w:rsid w:val="00292B1F"/>
    <w:rsid w:val="00292C67"/>
    <w:rsid w:val="0029449D"/>
    <w:rsid w:val="00297163"/>
    <w:rsid w:val="002A0AA1"/>
    <w:rsid w:val="002A12D7"/>
    <w:rsid w:val="002A1CEB"/>
    <w:rsid w:val="002A2F7C"/>
    <w:rsid w:val="002A41EB"/>
    <w:rsid w:val="002A6523"/>
    <w:rsid w:val="002A6B9B"/>
    <w:rsid w:val="002B2B0E"/>
    <w:rsid w:val="002B2C8B"/>
    <w:rsid w:val="002D0A0A"/>
    <w:rsid w:val="002E1BD6"/>
    <w:rsid w:val="002E604D"/>
    <w:rsid w:val="002E652A"/>
    <w:rsid w:val="002F2A3A"/>
    <w:rsid w:val="002F6973"/>
    <w:rsid w:val="00300C49"/>
    <w:rsid w:val="00316200"/>
    <w:rsid w:val="0031674D"/>
    <w:rsid w:val="00316FD5"/>
    <w:rsid w:val="00321597"/>
    <w:rsid w:val="00321649"/>
    <w:rsid w:val="0032616F"/>
    <w:rsid w:val="003346C1"/>
    <w:rsid w:val="00334D42"/>
    <w:rsid w:val="00337798"/>
    <w:rsid w:val="003410BF"/>
    <w:rsid w:val="00345103"/>
    <w:rsid w:val="00346D72"/>
    <w:rsid w:val="003525B5"/>
    <w:rsid w:val="0036227B"/>
    <w:rsid w:val="00367295"/>
    <w:rsid w:val="00370F85"/>
    <w:rsid w:val="003724F0"/>
    <w:rsid w:val="00376393"/>
    <w:rsid w:val="003860AD"/>
    <w:rsid w:val="00387582"/>
    <w:rsid w:val="003968CD"/>
    <w:rsid w:val="00397B98"/>
    <w:rsid w:val="003A3231"/>
    <w:rsid w:val="003A3CB0"/>
    <w:rsid w:val="003A6D7B"/>
    <w:rsid w:val="003B4215"/>
    <w:rsid w:val="003C65FE"/>
    <w:rsid w:val="003D019B"/>
    <w:rsid w:val="003D48E6"/>
    <w:rsid w:val="003D6C95"/>
    <w:rsid w:val="003E0574"/>
    <w:rsid w:val="003E5145"/>
    <w:rsid w:val="003E6EE3"/>
    <w:rsid w:val="003E7CC3"/>
    <w:rsid w:val="003F1766"/>
    <w:rsid w:val="003F1BBC"/>
    <w:rsid w:val="003F5640"/>
    <w:rsid w:val="00402333"/>
    <w:rsid w:val="00402A50"/>
    <w:rsid w:val="004067FE"/>
    <w:rsid w:val="00411072"/>
    <w:rsid w:val="004144B9"/>
    <w:rsid w:val="00424A5E"/>
    <w:rsid w:val="00431B9A"/>
    <w:rsid w:val="004333B5"/>
    <w:rsid w:val="0043664C"/>
    <w:rsid w:val="00440CD6"/>
    <w:rsid w:val="004412BA"/>
    <w:rsid w:val="00442333"/>
    <w:rsid w:val="00444CF9"/>
    <w:rsid w:val="00445D45"/>
    <w:rsid w:val="00446242"/>
    <w:rsid w:val="00446AFD"/>
    <w:rsid w:val="004479EC"/>
    <w:rsid w:val="00457CE0"/>
    <w:rsid w:val="00461D59"/>
    <w:rsid w:val="00464BF8"/>
    <w:rsid w:val="0046629B"/>
    <w:rsid w:val="00483913"/>
    <w:rsid w:val="004943F4"/>
    <w:rsid w:val="004956AD"/>
    <w:rsid w:val="004A0BD5"/>
    <w:rsid w:val="004B4420"/>
    <w:rsid w:val="004B642B"/>
    <w:rsid w:val="004B67D1"/>
    <w:rsid w:val="004C0713"/>
    <w:rsid w:val="004C2008"/>
    <w:rsid w:val="004D3A91"/>
    <w:rsid w:val="004D53C0"/>
    <w:rsid w:val="004E7148"/>
    <w:rsid w:val="004E72D8"/>
    <w:rsid w:val="004F347B"/>
    <w:rsid w:val="004F6870"/>
    <w:rsid w:val="0050079D"/>
    <w:rsid w:val="00501FD3"/>
    <w:rsid w:val="00502EE3"/>
    <w:rsid w:val="005034C4"/>
    <w:rsid w:val="00512A83"/>
    <w:rsid w:val="00516362"/>
    <w:rsid w:val="0052232F"/>
    <w:rsid w:val="00526176"/>
    <w:rsid w:val="005309E7"/>
    <w:rsid w:val="00531CF4"/>
    <w:rsid w:val="00534B8D"/>
    <w:rsid w:val="00536B88"/>
    <w:rsid w:val="005410D2"/>
    <w:rsid w:val="00541E19"/>
    <w:rsid w:val="00543F22"/>
    <w:rsid w:val="00543F25"/>
    <w:rsid w:val="0054559F"/>
    <w:rsid w:val="0054683B"/>
    <w:rsid w:val="0056079D"/>
    <w:rsid w:val="00564E0B"/>
    <w:rsid w:val="00572FD0"/>
    <w:rsid w:val="00585757"/>
    <w:rsid w:val="00591F3E"/>
    <w:rsid w:val="00596E76"/>
    <w:rsid w:val="005A5030"/>
    <w:rsid w:val="005A60A1"/>
    <w:rsid w:val="005A709E"/>
    <w:rsid w:val="005B1C29"/>
    <w:rsid w:val="005B25BB"/>
    <w:rsid w:val="005B2650"/>
    <w:rsid w:val="005B273F"/>
    <w:rsid w:val="005B275A"/>
    <w:rsid w:val="005B2BE8"/>
    <w:rsid w:val="005B3BC3"/>
    <w:rsid w:val="005C1F96"/>
    <w:rsid w:val="005C262C"/>
    <w:rsid w:val="005D5A7F"/>
    <w:rsid w:val="005D6F33"/>
    <w:rsid w:val="005E1365"/>
    <w:rsid w:val="005E5553"/>
    <w:rsid w:val="005E74E6"/>
    <w:rsid w:val="005F3FA0"/>
    <w:rsid w:val="006038A5"/>
    <w:rsid w:val="00604DB3"/>
    <w:rsid w:val="00606F60"/>
    <w:rsid w:val="006074CF"/>
    <w:rsid w:val="00607F13"/>
    <w:rsid w:val="006128BE"/>
    <w:rsid w:val="00616EA2"/>
    <w:rsid w:val="00621F4B"/>
    <w:rsid w:val="00623351"/>
    <w:rsid w:val="006239BC"/>
    <w:rsid w:val="00624CD6"/>
    <w:rsid w:val="00633B57"/>
    <w:rsid w:val="006357F8"/>
    <w:rsid w:val="00640443"/>
    <w:rsid w:val="00642898"/>
    <w:rsid w:val="00644DDB"/>
    <w:rsid w:val="00644F7B"/>
    <w:rsid w:val="00646DA0"/>
    <w:rsid w:val="00647D91"/>
    <w:rsid w:val="00650193"/>
    <w:rsid w:val="0065121D"/>
    <w:rsid w:val="00653F96"/>
    <w:rsid w:val="00662394"/>
    <w:rsid w:val="0067258A"/>
    <w:rsid w:val="00673F1F"/>
    <w:rsid w:val="006753F9"/>
    <w:rsid w:val="006765CD"/>
    <w:rsid w:val="00682B52"/>
    <w:rsid w:val="00684045"/>
    <w:rsid w:val="00685C4E"/>
    <w:rsid w:val="00691189"/>
    <w:rsid w:val="0069711A"/>
    <w:rsid w:val="006973A4"/>
    <w:rsid w:val="006A330E"/>
    <w:rsid w:val="006A7913"/>
    <w:rsid w:val="006B0B84"/>
    <w:rsid w:val="006B19B4"/>
    <w:rsid w:val="006B2A4A"/>
    <w:rsid w:val="006C4688"/>
    <w:rsid w:val="006C5D63"/>
    <w:rsid w:val="006D3908"/>
    <w:rsid w:val="006D5792"/>
    <w:rsid w:val="006D7FA9"/>
    <w:rsid w:val="006F07B8"/>
    <w:rsid w:val="006F3227"/>
    <w:rsid w:val="006F46A5"/>
    <w:rsid w:val="006F510C"/>
    <w:rsid w:val="00702B24"/>
    <w:rsid w:val="007040B1"/>
    <w:rsid w:val="007126EE"/>
    <w:rsid w:val="00712C7D"/>
    <w:rsid w:val="00720FFE"/>
    <w:rsid w:val="00722BC2"/>
    <w:rsid w:val="00727900"/>
    <w:rsid w:val="00730EE3"/>
    <w:rsid w:val="00745FBE"/>
    <w:rsid w:val="00747778"/>
    <w:rsid w:val="00753A5B"/>
    <w:rsid w:val="00756D79"/>
    <w:rsid w:val="00763971"/>
    <w:rsid w:val="00765D77"/>
    <w:rsid w:val="0076672C"/>
    <w:rsid w:val="00780ECC"/>
    <w:rsid w:val="00782B0D"/>
    <w:rsid w:val="007850C2"/>
    <w:rsid w:val="00794973"/>
    <w:rsid w:val="007A153B"/>
    <w:rsid w:val="007A219E"/>
    <w:rsid w:val="007A23D7"/>
    <w:rsid w:val="007A77E3"/>
    <w:rsid w:val="007B2775"/>
    <w:rsid w:val="007B5C21"/>
    <w:rsid w:val="007B645B"/>
    <w:rsid w:val="007B7574"/>
    <w:rsid w:val="007C409B"/>
    <w:rsid w:val="007C7408"/>
    <w:rsid w:val="007C7B30"/>
    <w:rsid w:val="007D5D39"/>
    <w:rsid w:val="007D7A9A"/>
    <w:rsid w:val="007E0403"/>
    <w:rsid w:val="007E752B"/>
    <w:rsid w:val="007F3180"/>
    <w:rsid w:val="007F6BE0"/>
    <w:rsid w:val="0080014C"/>
    <w:rsid w:val="008019D1"/>
    <w:rsid w:val="00802E61"/>
    <w:rsid w:val="00810BF0"/>
    <w:rsid w:val="008153EC"/>
    <w:rsid w:val="00817C15"/>
    <w:rsid w:val="008232D5"/>
    <w:rsid w:val="00825DF5"/>
    <w:rsid w:val="00825EAE"/>
    <w:rsid w:val="00827CB9"/>
    <w:rsid w:val="00830256"/>
    <w:rsid w:val="00833167"/>
    <w:rsid w:val="00833240"/>
    <w:rsid w:val="0084523F"/>
    <w:rsid w:val="00853019"/>
    <w:rsid w:val="00857D13"/>
    <w:rsid w:val="008645F4"/>
    <w:rsid w:val="008661E5"/>
    <w:rsid w:val="00873BBA"/>
    <w:rsid w:val="00875F4F"/>
    <w:rsid w:val="00877259"/>
    <w:rsid w:val="008816DB"/>
    <w:rsid w:val="00895A1D"/>
    <w:rsid w:val="00895D84"/>
    <w:rsid w:val="008A0DFB"/>
    <w:rsid w:val="008A7659"/>
    <w:rsid w:val="008B1178"/>
    <w:rsid w:val="008B51D0"/>
    <w:rsid w:val="008B5B62"/>
    <w:rsid w:val="008B6DDC"/>
    <w:rsid w:val="008B7531"/>
    <w:rsid w:val="008C10EC"/>
    <w:rsid w:val="008C43F3"/>
    <w:rsid w:val="008C7201"/>
    <w:rsid w:val="008D6049"/>
    <w:rsid w:val="008E5E67"/>
    <w:rsid w:val="008F3A63"/>
    <w:rsid w:val="008F6A55"/>
    <w:rsid w:val="00900783"/>
    <w:rsid w:val="009057B2"/>
    <w:rsid w:val="0091389E"/>
    <w:rsid w:val="00915B49"/>
    <w:rsid w:val="00916C2B"/>
    <w:rsid w:val="00921AC1"/>
    <w:rsid w:val="00921F4A"/>
    <w:rsid w:val="00924D1B"/>
    <w:rsid w:val="00925F36"/>
    <w:rsid w:val="00927599"/>
    <w:rsid w:val="00927AC1"/>
    <w:rsid w:val="00934E58"/>
    <w:rsid w:val="00935C36"/>
    <w:rsid w:val="00940D44"/>
    <w:rsid w:val="00940F93"/>
    <w:rsid w:val="00955EBE"/>
    <w:rsid w:val="00960471"/>
    <w:rsid w:val="009659CD"/>
    <w:rsid w:val="00970326"/>
    <w:rsid w:val="00976AA4"/>
    <w:rsid w:val="00977F9D"/>
    <w:rsid w:val="00982FAB"/>
    <w:rsid w:val="0098408E"/>
    <w:rsid w:val="009936CC"/>
    <w:rsid w:val="009B4A6A"/>
    <w:rsid w:val="009C0B46"/>
    <w:rsid w:val="009C4458"/>
    <w:rsid w:val="009C7D4D"/>
    <w:rsid w:val="009D2CCE"/>
    <w:rsid w:val="009D2F00"/>
    <w:rsid w:val="009E2919"/>
    <w:rsid w:val="009E45FD"/>
    <w:rsid w:val="009E57DD"/>
    <w:rsid w:val="009E7359"/>
    <w:rsid w:val="009F16D0"/>
    <w:rsid w:val="009F1F72"/>
    <w:rsid w:val="009F7D0B"/>
    <w:rsid w:val="00A03A25"/>
    <w:rsid w:val="00A05B14"/>
    <w:rsid w:val="00A11318"/>
    <w:rsid w:val="00A12457"/>
    <w:rsid w:val="00A1426D"/>
    <w:rsid w:val="00A205ED"/>
    <w:rsid w:val="00A27F21"/>
    <w:rsid w:val="00A31F46"/>
    <w:rsid w:val="00A34533"/>
    <w:rsid w:val="00A4470F"/>
    <w:rsid w:val="00A57782"/>
    <w:rsid w:val="00A60508"/>
    <w:rsid w:val="00A62313"/>
    <w:rsid w:val="00A64522"/>
    <w:rsid w:val="00A72A0E"/>
    <w:rsid w:val="00A94536"/>
    <w:rsid w:val="00AA2D6B"/>
    <w:rsid w:val="00AA6190"/>
    <w:rsid w:val="00AB0808"/>
    <w:rsid w:val="00AB2F08"/>
    <w:rsid w:val="00AB4EB5"/>
    <w:rsid w:val="00AB5EFF"/>
    <w:rsid w:val="00AB6F2F"/>
    <w:rsid w:val="00AC0AA4"/>
    <w:rsid w:val="00AD0806"/>
    <w:rsid w:val="00AD3BD8"/>
    <w:rsid w:val="00AD4520"/>
    <w:rsid w:val="00AE2310"/>
    <w:rsid w:val="00AE6356"/>
    <w:rsid w:val="00AF1A7C"/>
    <w:rsid w:val="00AF4D87"/>
    <w:rsid w:val="00AF5CD5"/>
    <w:rsid w:val="00B002DD"/>
    <w:rsid w:val="00B0657E"/>
    <w:rsid w:val="00B06709"/>
    <w:rsid w:val="00B1113A"/>
    <w:rsid w:val="00B131AA"/>
    <w:rsid w:val="00B14C01"/>
    <w:rsid w:val="00B14FC2"/>
    <w:rsid w:val="00B16F75"/>
    <w:rsid w:val="00B241FD"/>
    <w:rsid w:val="00B2678D"/>
    <w:rsid w:val="00B26AFE"/>
    <w:rsid w:val="00B3019D"/>
    <w:rsid w:val="00B31573"/>
    <w:rsid w:val="00B34EC7"/>
    <w:rsid w:val="00B437C3"/>
    <w:rsid w:val="00B500A7"/>
    <w:rsid w:val="00B52928"/>
    <w:rsid w:val="00B535A0"/>
    <w:rsid w:val="00B54CD1"/>
    <w:rsid w:val="00B5624A"/>
    <w:rsid w:val="00B5737D"/>
    <w:rsid w:val="00B57A0B"/>
    <w:rsid w:val="00B63A30"/>
    <w:rsid w:val="00B76F3F"/>
    <w:rsid w:val="00B77F12"/>
    <w:rsid w:val="00B81565"/>
    <w:rsid w:val="00B86494"/>
    <w:rsid w:val="00B946B9"/>
    <w:rsid w:val="00B96D0F"/>
    <w:rsid w:val="00B971F1"/>
    <w:rsid w:val="00BA1197"/>
    <w:rsid w:val="00BA272E"/>
    <w:rsid w:val="00BA6BD7"/>
    <w:rsid w:val="00BB47EA"/>
    <w:rsid w:val="00BC1053"/>
    <w:rsid w:val="00BC3602"/>
    <w:rsid w:val="00BC4329"/>
    <w:rsid w:val="00BC5C20"/>
    <w:rsid w:val="00BC6058"/>
    <w:rsid w:val="00BC6832"/>
    <w:rsid w:val="00BD430C"/>
    <w:rsid w:val="00BD6565"/>
    <w:rsid w:val="00BD6A02"/>
    <w:rsid w:val="00BD704C"/>
    <w:rsid w:val="00BE0A4D"/>
    <w:rsid w:val="00BE0FE2"/>
    <w:rsid w:val="00BE16CD"/>
    <w:rsid w:val="00BE5045"/>
    <w:rsid w:val="00BE5FBD"/>
    <w:rsid w:val="00BE78CC"/>
    <w:rsid w:val="00C06BA5"/>
    <w:rsid w:val="00C07932"/>
    <w:rsid w:val="00C1075C"/>
    <w:rsid w:val="00C1256D"/>
    <w:rsid w:val="00C2043F"/>
    <w:rsid w:val="00C241E0"/>
    <w:rsid w:val="00C313A2"/>
    <w:rsid w:val="00C32E0A"/>
    <w:rsid w:val="00C34BCA"/>
    <w:rsid w:val="00C4032E"/>
    <w:rsid w:val="00C41BCA"/>
    <w:rsid w:val="00C42ECA"/>
    <w:rsid w:val="00C44112"/>
    <w:rsid w:val="00C5043E"/>
    <w:rsid w:val="00C50DF7"/>
    <w:rsid w:val="00C549C0"/>
    <w:rsid w:val="00C56225"/>
    <w:rsid w:val="00C568BB"/>
    <w:rsid w:val="00C57295"/>
    <w:rsid w:val="00C612A4"/>
    <w:rsid w:val="00C6314A"/>
    <w:rsid w:val="00C64DE3"/>
    <w:rsid w:val="00C668E2"/>
    <w:rsid w:val="00C67632"/>
    <w:rsid w:val="00C7093F"/>
    <w:rsid w:val="00C753E1"/>
    <w:rsid w:val="00C76434"/>
    <w:rsid w:val="00C80806"/>
    <w:rsid w:val="00C84673"/>
    <w:rsid w:val="00C84B5D"/>
    <w:rsid w:val="00C85F23"/>
    <w:rsid w:val="00C90378"/>
    <w:rsid w:val="00CB2D86"/>
    <w:rsid w:val="00CB4B18"/>
    <w:rsid w:val="00CD1156"/>
    <w:rsid w:val="00CD3CA4"/>
    <w:rsid w:val="00CD5F5A"/>
    <w:rsid w:val="00CE1961"/>
    <w:rsid w:val="00CE31A3"/>
    <w:rsid w:val="00CE500C"/>
    <w:rsid w:val="00CE5398"/>
    <w:rsid w:val="00CF4886"/>
    <w:rsid w:val="00D00E7A"/>
    <w:rsid w:val="00D016FC"/>
    <w:rsid w:val="00D01FAE"/>
    <w:rsid w:val="00D060AF"/>
    <w:rsid w:val="00D060C8"/>
    <w:rsid w:val="00D070C1"/>
    <w:rsid w:val="00D15110"/>
    <w:rsid w:val="00D156D9"/>
    <w:rsid w:val="00D20B69"/>
    <w:rsid w:val="00D22755"/>
    <w:rsid w:val="00D26FDF"/>
    <w:rsid w:val="00D37643"/>
    <w:rsid w:val="00D402F1"/>
    <w:rsid w:val="00D42B32"/>
    <w:rsid w:val="00D431C6"/>
    <w:rsid w:val="00D44077"/>
    <w:rsid w:val="00D466F6"/>
    <w:rsid w:val="00D516AD"/>
    <w:rsid w:val="00D56836"/>
    <w:rsid w:val="00D604D6"/>
    <w:rsid w:val="00D73736"/>
    <w:rsid w:val="00D73E8A"/>
    <w:rsid w:val="00D86262"/>
    <w:rsid w:val="00D91218"/>
    <w:rsid w:val="00D91E99"/>
    <w:rsid w:val="00D946AB"/>
    <w:rsid w:val="00D946B5"/>
    <w:rsid w:val="00D97DF8"/>
    <w:rsid w:val="00DA2D81"/>
    <w:rsid w:val="00DA66F7"/>
    <w:rsid w:val="00DB2CF6"/>
    <w:rsid w:val="00DB4D57"/>
    <w:rsid w:val="00DC12C0"/>
    <w:rsid w:val="00DC32DF"/>
    <w:rsid w:val="00DC46C4"/>
    <w:rsid w:val="00DC4D7D"/>
    <w:rsid w:val="00DD2AA8"/>
    <w:rsid w:val="00DD41B3"/>
    <w:rsid w:val="00DD5680"/>
    <w:rsid w:val="00DD5E07"/>
    <w:rsid w:val="00DD667C"/>
    <w:rsid w:val="00DE285C"/>
    <w:rsid w:val="00DE5AF8"/>
    <w:rsid w:val="00DE788A"/>
    <w:rsid w:val="00DF4FAD"/>
    <w:rsid w:val="00DF55C2"/>
    <w:rsid w:val="00DF766B"/>
    <w:rsid w:val="00E01D4A"/>
    <w:rsid w:val="00E02A8D"/>
    <w:rsid w:val="00E03CD2"/>
    <w:rsid w:val="00E11E3C"/>
    <w:rsid w:val="00E1710D"/>
    <w:rsid w:val="00E20AFF"/>
    <w:rsid w:val="00E262F1"/>
    <w:rsid w:val="00E3522C"/>
    <w:rsid w:val="00E3708E"/>
    <w:rsid w:val="00E40544"/>
    <w:rsid w:val="00E508C4"/>
    <w:rsid w:val="00E53F47"/>
    <w:rsid w:val="00E54AE2"/>
    <w:rsid w:val="00E565CA"/>
    <w:rsid w:val="00E61B3E"/>
    <w:rsid w:val="00E65265"/>
    <w:rsid w:val="00E65882"/>
    <w:rsid w:val="00E73D2B"/>
    <w:rsid w:val="00E74689"/>
    <w:rsid w:val="00E77635"/>
    <w:rsid w:val="00E81012"/>
    <w:rsid w:val="00E826B3"/>
    <w:rsid w:val="00E85996"/>
    <w:rsid w:val="00E86748"/>
    <w:rsid w:val="00E8719F"/>
    <w:rsid w:val="00E9052A"/>
    <w:rsid w:val="00E911EB"/>
    <w:rsid w:val="00E91B5C"/>
    <w:rsid w:val="00E921F0"/>
    <w:rsid w:val="00E97F09"/>
    <w:rsid w:val="00EA0712"/>
    <w:rsid w:val="00EA7D72"/>
    <w:rsid w:val="00EB4AB3"/>
    <w:rsid w:val="00EB6B38"/>
    <w:rsid w:val="00EC2C6E"/>
    <w:rsid w:val="00EC3F8A"/>
    <w:rsid w:val="00EC47E5"/>
    <w:rsid w:val="00ED1887"/>
    <w:rsid w:val="00EE1239"/>
    <w:rsid w:val="00EE2988"/>
    <w:rsid w:val="00EF7535"/>
    <w:rsid w:val="00F03C59"/>
    <w:rsid w:val="00F148D2"/>
    <w:rsid w:val="00F14FF8"/>
    <w:rsid w:val="00F2388E"/>
    <w:rsid w:val="00F2426E"/>
    <w:rsid w:val="00F24447"/>
    <w:rsid w:val="00F25851"/>
    <w:rsid w:val="00F2597A"/>
    <w:rsid w:val="00F262B1"/>
    <w:rsid w:val="00F26EC3"/>
    <w:rsid w:val="00F3140B"/>
    <w:rsid w:val="00F32F28"/>
    <w:rsid w:val="00F366D1"/>
    <w:rsid w:val="00F4457A"/>
    <w:rsid w:val="00F4656B"/>
    <w:rsid w:val="00F539DB"/>
    <w:rsid w:val="00F6552B"/>
    <w:rsid w:val="00F71401"/>
    <w:rsid w:val="00F764A9"/>
    <w:rsid w:val="00F8646B"/>
    <w:rsid w:val="00F9467E"/>
    <w:rsid w:val="00F949F9"/>
    <w:rsid w:val="00F95142"/>
    <w:rsid w:val="00F97D63"/>
    <w:rsid w:val="00FA4D9D"/>
    <w:rsid w:val="00FA67E6"/>
    <w:rsid w:val="00FB030E"/>
    <w:rsid w:val="00FC0E11"/>
    <w:rsid w:val="00FD3736"/>
    <w:rsid w:val="00FD4432"/>
    <w:rsid w:val="00FD57D0"/>
    <w:rsid w:val="00FE0B27"/>
    <w:rsid w:val="00FE357A"/>
    <w:rsid w:val="00FE6B6B"/>
    <w:rsid w:val="00FE6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A04F5"/>
  <w15:docId w15:val="{BC8C16A4-CCED-43F4-8745-FCFBFE0A7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8D7"/>
  </w:style>
  <w:style w:type="paragraph" w:styleId="1">
    <w:name w:val="heading 1"/>
    <w:basedOn w:val="a"/>
    <w:next w:val="a"/>
    <w:link w:val="10"/>
    <w:uiPriority w:val="9"/>
    <w:qFormat/>
    <w:rsid w:val="00BA272E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A272E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BA272E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A272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A272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A272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BA272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A272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A272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272E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A272E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BA272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A272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A272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A272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BA272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BA272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BA272E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uiPriority w:val="99"/>
    <w:qFormat/>
    <w:rsid w:val="00BA272E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BA272E"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BA272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A272E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A272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A272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A272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A272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A272E"/>
    <w:rPr>
      <w:i/>
    </w:rPr>
  </w:style>
  <w:style w:type="paragraph" w:styleId="ab">
    <w:name w:val="header"/>
    <w:basedOn w:val="a"/>
    <w:link w:val="ac"/>
    <w:uiPriority w:val="99"/>
    <w:unhideWhenUsed/>
    <w:rsid w:val="00BA272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A272E"/>
  </w:style>
  <w:style w:type="paragraph" w:styleId="ad">
    <w:name w:val="footer"/>
    <w:basedOn w:val="a"/>
    <w:link w:val="ae"/>
    <w:uiPriority w:val="99"/>
    <w:unhideWhenUsed/>
    <w:rsid w:val="00BA272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BA272E"/>
  </w:style>
  <w:style w:type="paragraph" w:styleId="af">
    <w:name w:val="caption"/>
    <w:basedOn w:val="a"/>
    <w:next w:val="a"/>
    <w:uiPriority w:val="35"/>
    <w:semiHidden/>
    <w:unhideWhenUsed/>
    <w:qFormat/>
    <w:rsid w:val="00BA272E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BA272E"/>
  </w:style>
  <w:style w:type="table" w:customStyle="1" w:styleId="TableGridLight">
    <w:name w:val="Table Grid Light"/>
    <w:basedOn w:val="a1"/>
    <w:uiPriority w:val="59"/>
    <w:rsid w:val="00BA272E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BA272E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BA272E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A27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BA27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A27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A27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A27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A27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A27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A27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BA27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A27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A27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A27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A27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A27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BA272E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sid w:val="00BA272E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BA272E"/>
    <w:rPr>
      <w:sz w:val="20"/>
    </w:rPr>
  </w:style>
  <w:style w:type="character" w:styleId="af2">
    <w:name w:val="endnote reference"/>
    <w:basedOn w:val="a0"/>
    <w:uiPriority w:val="99"/>
    <w:semiHidden/>
    <w:unhideWhenUsed/>
    <w:rsid w:val="00BA272E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BA272E"/>
    <w:pPr>
      <w:spacing w:after="57"/>
    </w:pPr>
  </w:style>
  <w:style w:type="paragraph" w:styleId="23">
    <w:name w:val="toc 2"/>
    <w:basedOn w:val="a"/>
    <w:next w:val="a"/>
    <w:uiPriority w:val="39"/>
    <w:unhideWhenUsed/>
    <w:rsid w:val="00BA272E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BA272E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BA272E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BA272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A272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A272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A272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A272E"/>
    <w:pPr>
      <w:spacing w:after="57"/>
      <w:ind w:left="2268"/>
    </w:pPr>
  </w:style>
  <w:style w:type="paragraph" w:styleId="af3">
    <w:name w:val="TOC Heading"/>
    <w:uiPriority w:val="39"/>
    <w:unhideWhenUsed/>
    <w:rsid w:val="00BA272E"/>
  </w:style>
  <w:style w:type="paragraph" w:styleId="af4">
    <w:name w:val="table of figures"/>
    <w:basedOn w:val="a"/>
    <w:next w:val="a"/>
    <w:uiPriority w:val="99"/>
    <w:unhideWhenUsed/>
    <w:rsid w:val="00BA272E"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rsid w:val="00BA2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A272E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99"/>
    <w:qFormat/>
    <w:rsid w:val="00BA272E"/>
    <w:pPr>
      <w:ind w:left="720"/>
      <w:contextualSpacing/>
    </w:pPr>
  </w:style>
  <w:style w:type="character" w:styleId="af8">
    <w:name w:val="Placeholder Text"/>
    <w:basedOn w:val="a0"/>
    <w:uiPriority w:val="99"/>
    <w:semiHidden/>
    <w:rsid w:val="00BA272E"/>
    <w:rPr>
      <w:color w:val="808080"/>
    </w:rPr>
  </w:style>
  <w:style w:type="paragraph" w:customStyle="1" w:styleId="Default">
    <w:name w:val="Default"/>
    <w:rsid w:val="00BA272E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9">
    <w:name w:val="Hyperlink"/>
    <w:basedOn w:val="a0"/>
    <w:uiPriority w:val="99"/>
    <w:unhideWhenUsed/>
    <w:rsid w:val="00BA272E"/>
    <w:rPr>
      <w:color w:val="0000FF" w:themeColor="hyperlink"/>
      <w:u w:val="single"/>
    </w:rPr>
  </w:style>
  <w:style w:type="table" w:styleId="afa">
    <w:name w:val="Table Grid"/>
    <w:basedOn w:val="a1"/>
    <w:uiPriority w:val="99"/>
    <w:rsid w:val="00BA272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footnote text"/>
    <w:basedOn w:val="a"/>
    <w:link w:val="afc"/>
    <w:uiPriority w:val="99"/>
    <w:semiHidden/>
    <w:unhideWhenUsed/>
    <w:rsid w:val="00BA272E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BA272E"/>
    <w:rPr>
      <w:sz w:val="20"/>
      <w:szCs w:val="20"/>
    </w:rPr>
  </w:style>
  <w:style w:type="character" w:styleId="afd">
    <w:name w:val="footnote reference"/>
    <w:basedOn w:val="a0"/>
    <w:uiPriority w:val="99"/>
    <w:semiHidden/>
    <w:unhideWhenUsed/>
    <w:rsid w:val="00BA272E"/>
    <w:rPr>
      <w:vertAlign w:val="superscript"/>
    </w:rPr>
  </w:style>
  <w:style w:type="character" w:customStyle="1" w:styleId="ezkurwreuab5ozgtqnkl">
    <w:name w:val="ezkurwreuab5ozgtqnkl"/>
    <w:basedOn w:val="a0"/>
    <w:rsid w:val="00BA272E"/>
  </w:style>
  <w:style w:type="character" w:customStyle="1" w:styleId="13">
    <w:name w:val="Неразрешенное упоминание1"/>
    <w:basedOn w:val="a0"/>
    <w:uiPriority w:val="99"/>
    <w:semiHidden/>
    <w:unhideWhenUsed/>
    <w:rsid w:val="00810BF0"/>
    <w:rPr>
      <w:color w:val="605E5C"/>
      <w:shd w:val="clear" w:color="auto" w:fill="E1DFDD"/>
    </w:rPr>
  </w:style>
  <w:style w:type="character" w:styleId="afe">
    <w:name w:val="FollowedHyperlink"/>
    <w:basedOn w:val="a0"/>
    <w:uiPriority w:val="99"/>
    <w:semiHidden/>
    <w:unhideWhenUsed/>
    <w:rsid w:val="00FD3736"/>
    <w:rPr>
      <w:color w:val="800080" w:themeColor="followedHyperlink"/>
      <w:u w:val="single"/>
    </w:rPr>
  </w:style>
  <w:style w:type="paragraph" w:customStyle="1" w:styleId="24">
    <w:name w:val="Стиль2"/>
    <w:basedOn w:val="a3"/>
    <w:link w:val="25"/>
    <w:uiPriority w:val="99"/>
    <w:rsid w:val="0065121D"/>
    <w:pPr>
      <w:spacing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25">
    <w:name w:val="Стиль2 Знак"/>
    <w:link w:val="24"/>
    <w:uiPriority w:val="99"/>
    <w:locked/>
    <w:rsid w:val="0065121D"/>
    <w:rPr>
      <w:rFonts w:ascii="Times New Roman" w:eastAsia="Calibri" w:hAnsi="Times New Roman" w:cs="Times New Roman"/>
      <w:sz w:val="28"/>
      <w:szCs w:val="20"/>
    </w:rPr>
  </w:style>
  <w:style w:type="character" w:customStyle="1" w:styleId="organictextcontentspan">
    <w:name w:val="organictextcontentspan"/>
    <w:basedOn w:val="a0"/>
    <w:rsid w:val="003D019B"/>
  </w:style>
  <w:style w:type="character" w:customStyle="1" w:styleId="a4">
    <w:name w:val="Без интервала Знак"/>
    <w:link w:val="a3"/>
    <w:uiPriority w:val="99"/>
    <w:locked/>
    <w:rsid w:val="003D019B"/>
  </w:style>
  <w:style w:type="character" w:styleId="aff">
    <w:name w:val="Emphasis"/>
    <w:uiPriority w:val="99"/>
    <w:qFormat/>
    <w:rsid w:val="003D019B"/>
    <w:rPr>
      <w:rFonts w:ascii="Times New Roman" w:hAnsi="Times New Roman" w:cs="Times New Roman"/>
      <w:spacing w:val="0"/>
      <w:w w:val="100"/>
      <w:position w:val="0"/>
      <w:sz w:val="28"/>
      <w:vertAlign w:val="baseline"/>
    </w:rPr>
  </w:style>
  <w:style w:type="character" w:customStyle="1" w:styleId="14">
    <w:name w:val="Стиль1 Знак"/>
    <w:link w:val="15"/>
    <w:uiPriority w:val="99"/>
    <w:locked/>
    <w:rsid w:val="003D019B"/>
    <w:rPr>
      <w:rFonts w:ascii="Times New Roman" w:hAnsi="Times New Roman"/>
      <w:sz w:val="28"/>
    </w:rPr>
  </w:style>
  <w:style w:type="paragraph" w:customStyle="1" w:styleId="15">
    <w:name w:val="Стиль1"/>
    <w:basedOn w:val="a3"/>
    <w:link w:val="14"/>
    <w:uiPriority w:val="99"/>
    <w:rsid w:val="003D019B"/>
    <w:pPr>
      <w:ind w:firstLine="567"/>
      <w:jc w:val="both"/>
    </w:pPr>
    <w:rPr>
      <w:rFonts w:ascii="Times New Roman" w:hAnsi="Times New Roman"/>
      <w:sz w:val="28"/>
    </w:rPr>
  </w:style>
  <w:style w:type="character" w:customStyle="1" w:styleId="33">
    <w:name w:val="Стиль3 Знак"/>
    <w:link w:val="34"/>
    <w:uiPriority w:val="99"/>
    <w:locked/>
    <w:rsid w:val="003D019B"/>
    <w:rPr>
      <w:rFonts w:ascii="Times New Roman" w:hAnsi="Times New Roman"/>
      <w:sz w:val="28"/>
    </w:rPr>
  </w:style>
  <w:style w:type="paragraph" w:customStyle="1" w:styleId="34">
    <w:name w:val="Стиль3"/>
    <w:basedOn w:val="a"/>
    <w:link w:val="33"/>
    <w:uiPriority w:val="99"/>
    <w:rsid w:val="003D019B"/>
    <w:pPr>
      <w:spacing w:after="0" w:line="240" w:lineRule="auto"/>
      <w:ind w:firstLine="851"/>
      <w:jc w:val="both"/>
    </w:pPr>
    <w:rPr>
      <w:rFonts w:ascii="Times New Roman" w:hAnsi="Times New Roman"/>
      <w:sz w:val="28"/>
    </w:rPr>
  </w:style>
  <w:style w:type="paragraph" w:styleId="aff0">
    <w:name w:val="Normal (Web)"/>
    <w:basedOn w:val="a"/>
    <w:uiPriority w:val="99"/>
    <w:rsid w:val="003D0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Абзац списка1"/>
    <w:basedOn w:val="a"/>
    <w:uiPriority w:val="99"/>
    <w:rsid w:val="003D019B"/>
    <w:pPr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ff1">
    <w:name w:val="Body Text Indent"/>
    <w:basedOn w:val="a"/>
    <w:link w:val="aff2"/>
    <w:uiPriority w:val="99"/>
    <w:rsid w:val="003D019B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2">
    <w:name w:val="Основной текст с отступом Знак"/>
    <w:basedOn w:val="a0"/>
    <w:link w:val="aff1"/>
    <w:uiPriority w:val="99"/>
    <w:rsid w:val="003D019B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7">
    <w:name w:val="Без интервала1"/>
    <w:uiPriority w:val="99"/>
    <w:rsid w:val="003D01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jlqj4bchmk0b">
    <w:name w:val="jlqj4b chmk0b"/>
    <w:uiPriority w:val="99"/>
    <w:rsid w:val="003D019B"/>
  </w:style>
  <w:style w:type="character" w:customStyle="1" w:styleId="jlqj4bchmk0bc1n51c">
    <w:name w:val="jlqj4b chmk0b c1n51c"/>
    <w:uiPriority w:val="99"/>
    <w:rsid w:val="003D019B"/>
    <w:rPr>
      <w:rFonts w:ascii="Times New Roman" w:hAnsi="Times New Roman"/>
    </w:rPr>
  </w:style>
  <w:style w:type="character" w:customStyle="1" w:styleId="name">
    <w:name w:val="name"/>
    <w:uiPriority w:val="99"/>
    <w:rsid w:val="003D019B"/>
  </w:style>
  <w:style w:type="paragraph" w:customStyle="1" w:styleId="xl65">
    <w:name w:val="xl65"/>
    <w:basedOn w:val="a"/>
    <w:rsid w:val="003D019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3D0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3D0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3D019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3D0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3D0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uiPriority w:val="99"/>
    <w:rsid w:val="003D0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uiPriority w:val="99"/>
    <w:rsid w:val="003D0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uiPriority w:val="99"/>
    <w:rsid w:val="003D0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uiPriority w:val="99"/>
    <w:rsid w:val="003D0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uiPriority w:val="99"/>
    <w:rsid w:val="003D019B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uiPriority w:val="99"/>
    <w:rsid w:val="003D0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uiPriority w:val="99"/>
    <w:rsid w:val="003D019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uiPriority w:val="99"/>
    <w:rsid w:val="003D0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uiPriority w:val="99"/>
    <w:rsid w:val="003D019B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uiPriority w:val="99"/>
    <w:rsid w:val="003D019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uiPriority w:val="99"/>
    <w:rsid w:val="003D0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uiPriority w:val="99"/>
    <w:rsid w:val="003D019B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uiPriority w:val="99"/>
    <w:rsid w:val="003D019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uiPriority w:val="99"/>
    <w:rsid w:val="003D019B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ptxt">
    <w:name w:val="sp_txt"/>
    <w:uiPriority w:val="99"/>
    <w:rsid w:val="003D019B"/>
    <w:rPr>
      <w:rFonts w:cs="Times New Roman"/>
    </w:rPr>
  </w:style>
  <w:style w:type="character" w:customStyle="1" w:styleId="tslstrong">
    <w:name w:val="tsl_strong"/>
    <w:uiPriority w:val="99"/>
    <w:rsid w:val="003D019B"/>
    <w:rPr>
      <w:rFonts w:cs="Times New Roman"/>
    </w:rPr>
  </w:style>
  <w:style w:type="character" w:customStyle="1" w:styleId="rynqvb">
    <w:name w:val="rynqvb"/>
    <w:rsid w:val="003D019B"/>
    <w:rPr>
      <w:rFonts w:cs="Times New Roman"/>
    </w:rPr>
  </w:style>
  <w:style w:type="character" w:customStyle="1" w:styleId="martowner">
    <w:name w:val="martowner"/>
    <w:uiPriority w:val="99"/>
    <w:rsid w:val="003D019B"/>
    <w:rPr>
      <w:rFonts w:cs="Times New Roman"/>
    </w:rPr>
  </w:style>
  <w:style w:type="character" w:customStyle="1" w:styleId="ygtvlabel">
    <w:name w:val="ygtvlabel"/>
    <w:uiPriority w:val="99"/>
    <w:rsid w:val="003D019B"/>
    <w:rPr>
      <w:rFonts w:cs="Times New Roman"/>
    </w:rPr>
  </w:style>
  <w:style w:type="character" w:customStyle="1" w:styleId="martname">
    <w:name w:val="martname"/>
    <w:uiPriority w:val="99"/>
    <w:rsid w:val="003D019B"/>
    <w:rPr>
      <w:rFonts w:cs="Times New Roman"/>
    </w:rPr>
  </w:style>
  <w:style w:type="paragraph" w:customStyle="1" w:styleId="xl63">
    <w:name w:val="xl63"/>
    <w:basedOn w:val="a"/>
    <w:rsid w:val="003D0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"/>
    <w:rsid w:val="003D0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Неразрешенное упоминание2"/>
    <w:basedOn w:val="a0"/>
    <w:uiPriority w:val="99"/>
    <w:semiHidden/>
    <w:unhideWhenUsed/>
    <w:rsid w:val="00CE50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9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974EF-592B-4B31-BA02-4A9026279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Исследователь</dc:creator>
  <cp:lastModifiedBy>aleksa-agent@mail.ru</cp:lastModifiedBy>
  <cp:revision>3</cp:revision>
  <dcterms:created xsi:type="dcterms:W3CDTF">2026-03-31T11:59:00Z</dcterms:created>
  <dcterms:modified xsi:type="dcterms:W3CDTF">2026-03-31T12:36:00Z</dcterms:modified>
</cp:coreProperties>
</file>