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C309" w14:textId="77777777" w:rsidR="00D208B1" w:rsidRPr="0002701D" w:rsidRDefault="00D208B1" w:rsidP="005D773E">
      <w:pPr>
        <w:spacing w:after="0" w:line="240" w:lineRule="auto"/>
        <w:ind w:firstLine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16523CFD" w14:textId="77777777" w:rsidR="00F07F18" w:rsidRPr="0002701D" w:rsidRDefault="00F07F18" w:rsidP="00F07F18">
      <w:pPr>
        <w:spacing w:after="0" w:line="240" w:lineRule="auto"/>
        <w:ind w:firstLine="425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BFA6E2E" w14:textId="5183ACF4" w:rsidR="00901EDD" w:rsidRPr="0002701D" w:rsidRDefault="00A054CD" w:rsidP="00F07F18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>1. O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>rtiz-Ospino, L., González-Sarmiento, E., Roa-Perez, J. (2025). Technology trends in the creative and cultural industries sector: a systematic literature review.</w:t>
      </w:r>
      <w:r w:rsidR="005777C3" w:rsidRPr="005777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DD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Innovation and Entrepreneurship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777C3" w:rsidRPr="002618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(1), </w:t>
      </w:r>
      <w:r w:rsidR="00285547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5777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"https://doi.org/10.1186/s13731-025-00497-6"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https://doi.org/10.1186/s13731-025-00497-6</w:t>
      </w:r>
      <w:r w:rsidR="00C5316C">
        <w:fldChar w:fldCharType="end"/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"https://elibrary.ru/MPJRPS"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mpjrps</w:t>
      </w:r>
      <w:r w:rsidR="00C5316C">
        <w:fldChar w:fldCharType="end"/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161C45D" w14:textId="0778BD02" w:rsidR="00D208B1" w:rsidRPr="0002701D" w:rsidRDefault="00A054CD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Korobov, S. A. (2025). </w:t>
      </w:r>
      <w:r w:rsidR="00285547" w:rsidRPr="00285547">
        <w:rPr>
          <w:rFonts w:ascii="Times New Roman" w:hAnsi="Times New Roman" w:cs="Times New Roman"/>
          <w:sz w:val="28"/>
          <w:szCs w:val="28"/>
          <w:lang w:val="en-US"/>
        </w:rPr>
        <w:t>Development state stimulation of enterprise complexes in the cinematography: international experience and Russian realities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01EDD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the Academy of Knowledge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>, (3), pp. 829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837.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"https://elibrary.ru/FUUQBW"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fuuqbw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B6DBC2" w14:textId="6B46DC08" w:rsidR="00D208B1" w:rsidRPr="0002701D" w:rsidRDefault="00A054CD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297EA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>Kokorin, A.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M. (2019). Socio-economic processes of development of the regional film industry. </w:t>
      </w:r>
      <w:r w:rsidR="00352DC3" w:rsidRPr="00352DC3">
        <w:rPr>
          <w:rFonts w:ascii="Times New Roman" w:hAnsi="Times New Roman" w:cs="Times New Roman"/>
          <w:i/>
          <w:iCs/>
          <w:sz w:val="28"/>
          <w:szCs w:val="28"/>
          <w:lang w:val="en-US"/>
        </w:rPr>
        <w:t>Lomonosov Public Administration Journal. Series</w:t>
      </w:r>
      <w:r w:rsidR="00915827" w:rsidRPr="00507B6E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352DC3" w:rsidRPr="00352DC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52DC3" w:rsidRPr="00915827">
        <w:rPr>
          <w:rFonts w:ascii="Times New Roman" w:hAnsi="Times New Roman" w:cs="Times New Roman"/>
          <w:iCs/>
          <w:sz w:val="28"/>
          <w:szCs w:val="28"/>
          <w:lang w:val="en-US"/>
        </w:rPr>
        <w:t>21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(3),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pp.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58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01ED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"https://elibrary.ru/IJTGPB"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ijtgpb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196F40" w14:textId="571F3E5D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Novikova, N. V., Trofimov, R. V. (2025). </w:t>
      </w:r>
      <w:r w:rsidR="00495B08" w:rsidRPr="00495B08">
        <w:rPr>
          <w:rFonts w:ascii="Times New Roman" w:hAnsi="Times New Roman" w:cs="Times New Roman"/>
          <w:sz w:val="28"/>
          <w:szCs w:val="28"/>
          <w:lang w:val="en-US"/>
        </w:rPr>
        <w:t xml:space="preserve">The Ural </w:t>
      </w:r>
      <w:proofErr w:type="spellStart"/>
      <w:r w:rsidR="00495B08" w:rsidRPr="00495B08">
        <w:rPr>
          <w:rFonts w:ascii="Times New Roman" w:hAnsi="Times New Roman" w:cs="Times New Roman"/>
          <w:sz w:val="28"/>
          <w:szCs w:val="28"/>
          <w:lang w:val="en-US"/>
        </w:rPr>
        <w:t>macroregion</w:t>
      </w:r>
      <w:proofErr w:type="spellEnd"/>
      <w:r w:rsidR="00495B08" w:rsidRPr="00495B08">
        <w:rPr>
          <w:rFonts w:ascii="Times New Roman" w:hAnsi="Times New Roman" w:cs="Times New Roman"/>
          <w:sz w:val="28"/>
          <w:szCs w:val="28"/>
          <w:lang w:val="en-US"/>
        </w:rPr>
        <w:t xml:space="preserve"> in the processes of ensuring technological independence of Russia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1675" w:rsidRPr="00031675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Proceedings of the Free Economic Society of Russia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, 254</w:t>
      </w:r>
      <w:r w:rsidR="00915827" w:rsidRPr="009158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(4), pp. 237</w:t>
      </w:r>
      <w:r w:rsidR="00915827" w:rsidRPr="0091582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258. </w:t>
      </w:r>
      <w:r w:rsidR="00C5316C">
        <w:fldChar w:fldCharType="begin"/>
      </w:r>
      <w:r w:rsidR="00C5316C" w:rsidRPr="00307D91">
        <w:rPr>
          <w:lang w:val="en-US"/>
        </w:rPr>
        <w:instrText>HYPERLINK "https://doi.org/10.38197/2072-2060-2025-254-4-237-258"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https://doi.org/10.38197/2072-2060-2025-254-4-237-258</w:t>
      </w:r>
      <w:r w:rsidR="00C5316C">
        <w:fldChar w:fldCharType="end"/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"https://elibrary.ru/RARQRC"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rarqrc</w:t>
      </w:r>
      <w:r w:rsidR="00C5316C">
        <w:fldChar w:fldCharType="end"/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CDE46C" w14:textId="724A9E79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Florida, R. (2002). </w:t>
      </w:r>
      <w:r w:rsidR="00D208B1" w:rsidRPr="005777C3">
        <w:rPr>
          <w:rFonts w:ascii="Times New Roman" w:hAnsi="Times New Roman" w:cs="Times New Roman"/>
          <w:sz w:val="28"/>
          <w:szCs w:val="28"/>
          <w:lang w:val="en-US"/>
        </w:rPr>
        <w:t>The Rise of the Creative Class: And How It's Transforming Work, Leisure, Community and Everyday Life.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Basic Books. ISBN 0-465-02476-9</w:t>
      </w:r>
      <w:r w:rsidR="003A5B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C0D043" w14:textId="33AE761A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Howkins, J. (2001). </w:t>
      </w:r>
      <w:r w:rsidR="00D208B1" w:rsidRPr="005777C3">
        <w:rPr>
          <w:rFonts w:ascii="Times New Roman" w:hAnsi="Times New Roman" w:cs="Times New Roman"/>
          <w:sz w:val="28"/>
          <w:szCs w:val="28"/>
          <w:lang w:val="en-US"/>
        </w:rPr>
        <w:t>The Creative Economy: How People Make Money from Ideas.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Penguin Books. ISBN 0-140-28794-9</w:t>
      </w:r>
      <w:r w:rsidR="003A5B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0269B0" w14:textId="214A6708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Pratt, A. C. (2008). Creative cities: the cultural industries and the creative class. </w:t>
      </w:r>
      <w:proofErr w:type="spellStart"/>
      <w:r w:rsidR="00D208B1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Geografiska</w:t>
      </w:r>
      <w:proofErr w:type="spellEnd"/>
      <w:r w:rsidR="00D208B1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Annaler: Series B, Human Geography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, 90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(2),</w:t>
      </w:r>
      <w:r w:rsidR="0036144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pp.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107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117.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"https://doi.org/10.1111/j.1468-0467.2008.00281.x"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https://doi.org/10.1111/j.1468-0467.2008.00281.x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9D6C7D" w14:textId="70CF8370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Hall, P. (2000). Creative cities and economic development.</w:t>
      </w:r>
      <w:r w:rsidR="006639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0080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Urban studies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639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0080" w:rsidRPr="00915827">
        <w:rPr>
          <w:rFonts w:ascii="Times New Roman" w:hAnsi="Times New Roman" w:cs="Times New Roman"/>
          <w:iCs/>
          <w:sz w:val="28"/>
          <w:szCs w:val="28"/>
          <w:lang w:val="en-US"/>
        </w:rPr>
        <w:t>37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(4), pp. 639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649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"https://doi.org/10.1080/00420980050003946"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https://doi.org/10.1080/00420980050003946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"https://elibrary.ru/HAVITJ"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havitj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57D24D" w14:textId="63F24CB5" w:rsidR="00240667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Scott, A. J. (2002). A new map of Hollywood: the production and distribution of American motion pictures. </w:t>
      </w:r>
      <w:r w:rsidR="00240667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Regional Studies</w:t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>, 36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(9), </w:t>
      </w:r>
      <w:r w:rsidR="00663C32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957.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"https://doi.org/10.1080/0034340022000022215"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https://doi.org/10.1080/0034340022000022215</w:t>
      </w:r>
      <w:r w:rsidR="00C5316C">
        <w:fldChar w:fldCharType="end"/>
      </w:r>
      <w:r w:rsidR="0024066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"https://elibrary.ru/DWVSPN"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dwvspn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2B941D" w14:textId="78A226BF" w:rsidR="00D208B1" w:rsidRPr="0002701D" w:rsidRDefault="00297EA7" w:rsidP="00610AB8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Konovalova, K. Y. (2022). </w:t>
      </w:r>
      <w:r w:rsidR="00610AB8" w:rsidRPr="00610AB8">
        <w:rPr>
          <w:rFonts w:ascii="Times New Roman" w:hAnsi="Times New Roman" w:cs="Times New Roman"/>
          <w:sz w:val="28"/>
          <w:szCs w:val="28"/>
          <w:lang w:val="en-US"/>
        </w:rPr>
        <w:t>Assessment of regional inequality and ways to overcome it in the new economic reality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60080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Municipality: economics and management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, (4), pp. 53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63.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316C">
        <w:fldChar w:fldCharType="begin"/>
      </w:r>
      <w:r w:rsidR="00C5316C" w:rsidRPr="00307D91">
        <w:rPr>
          <w:lang w:val="en-US"/>
        </w:rPr>
        <w:instrText>HYPERLINK "https://doi.org/10.22394/2304-3385-2022-4-53-63"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https://doi.org/10.22394/2304-3385-2022-4-53-63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"https://elibrary.ru/VRPWMJ"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vrpwmj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DDE298" w14:textId="7FCB0AB6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Uskova</w:t>
      </w:r>
      <w:proofErr w:type="spellEnd"/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, T. V., Kozhevnikov, S. A. (2025). </w:t>
      </w:r>
      <w:r w:rsidR="00CA242D" w:rsidRPr="00CA242D">
        <w:rPr>
          <w:rFonts w:ascii="Times New Roman" w:hAnsi="Times New Roman" w:cs="Times New Roman"/>
          <w:sz w:val="28"/>
          <w:szCs w:val="28"/>
          <w:lang w:val="en-US"/>
        </w:rPr>
        <w:t>Spatial development of socio-economic systems in VOLRC RAS research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A242D" w:rsidRPr="00CA242D">
        <w:rPr>
          <w:rFonts w:ascii="Times New Roman" w:hAnsi="Times New Roman" w:cs="Times New Roman"/>
          <w:i/>
          <w:iCs/>
          <w:sz w:val="28"/>
          <w:szCs w:val="28"/>
          <w:lang w:val="en-US"/>
        </w:rPr>
        <w:t>Problems of Territory’s Development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, 29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5827">
        <w:rPr>
          <w:rFonts w:ascii="Times New Roman" w:hAnsi="Times New Roman" w:cs="Times New Roman"/>
          <w:sz w:val="28"/>
          <w:szCs w:val="28"/>
          <w:lang w:val="en-US"/>
        </w:rPr>
        <w:t>(5), pp. 8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"https://doi.org/10.15838/ptd.2025.5.139.1"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https://doi.org/10.15838/ptd.2025.5.139.1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"https://elibrary.ru/NNWQTR"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nnwqtr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4AB4B0" w14:textId="1210B0B0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="001A348D" w:rsidRPr="0002701D">
        <w:rPr>
          <w:rFonts w:ascii="Times New Roman" w:hAnsi="Times New Roman" w:cs="Times New Roman"/>
          <w:sz w:val="28"/>
          <w:szCs w:val="28"/>
          <w:lang w:val="en-US"/>
        </w:rPr>
        <w:t>Rastvor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tseva</w:t>
      </w:r>
      <w:proofErr w:type="spellEnd"/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, S. N., Blokhina, S. D. (2024). </w:t>
      </w:r>
      <w:r w:rsidR="002D035B" w:rsidRPr="002D035B">
        <w:rPr>
          <w:rFonts w:ascii="Times New Roman" w:hAnsi="Times New Roman" w:cs="Times New Roman"/>
          <w:sz w:val="28"/>
          <w:szCs w:val="28"/>
          <w:lang w:val="en-US"/>
        </w:rPr>
        <w:t>Regional agglomeration effects in Russia's economy</w:t>
      </w:r>
      <w:r w:rsidR="00260080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2D035B" w:rsidRPr="002D035B">
        <w:rPr>
          <w:rFonts w:ascii="Times New Roman" w:hAnsi="Times New Roman" w:cs="Times New Roman"/>
          <w:i/>
          <w:iCs/>
          <w:sz w:val="28"/>
          <w:szCs w:val="28"/>
          <w:lang w:val="en-US"/>
        </w:rPr>
        <w:t>Problems of Territory’s Development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, 28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5827">
        <w:rPr>
          <w:rFonts w:ascii="Times New Roman" w:hAnsi="Times New Roman" w:cs="Times New Roman"/>
          <w:sz w:val="28"/>
          <w:szCs w:val="28"/>
          <w:lang w:val="en-US"/>
        </w:rPr>
        <w:t>(3), pp. 10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"https://doi.org/10.15838/ptd.2024.3.131.2"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https://doi.org/10.15838/ptd.2024.3.131.2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"https://elibrary.ru/HUKMJU"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hukmju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02AB1D" w14:textId="25571313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Koroleva, I. B., Sokolova, I. L. (2022). Creative industries in Russia and the </w:t>
      </w:r>
      <w:r w:rsidR="002A539E" w:rsidRPr="0002701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orld: state, trends and problems of development management. </w:t>
      </w:r>
      <w:r w:rsidR="00260080" w:rsidRPr="0002701D">
        <w:rPr>
          <w:rFonts w:ascii="Times New Roman" w:hAnsi="Times New Roman" w:cs="Times New Roman"/>
          <w:i/>
          <w:iCs/>
          <w:sz w:val="28"/>
          <w:szCs w:val="28"/>
          <w:lang w:val="en-US"/>
        </w:rPr>
        <w:t>Baikal Research Journal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, 13</w:t>
      </w:r>
      <w:r w:rsidR="00915827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(3), </w:t>
      </w:r>
      <w:r w:rsidR="00893FC2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6639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"https://doi.org/10.17150/2411-6262.2022.13(3).14"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https://doi.org/10.17150/2411-6262.2022.13(3).14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"https://elibrary.ru/FWPQNV"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fwpqnv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6B55F3" w14:textId="3E1B5DE1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Loguntsova, I. V. (2024). </w:t>
      </w:r>
      <w:r w:rsidR="007F2AA5" w:rsidRPr="007F2AA5">
        <w:rPr>
          <w:rFonts w:ascii="Times New Roman" w:hAnsi="Times New Roman" w:cs="Times New Roman"/>
          <w:sz w:val="28"/>
          <w:szCs w:val="28"/>
          <w:lang w:val="en-US"/>
        </w:rPr>
        <w:t>Development of the creative economy concept in the Republic of Sakha (Yakutia) at the present stage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33AD8" w:rsidRPr="00F33AD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Lomonosov Public Administration </w:t>
      </w:r>
      <w:r w:rsidR="00F33AD8" w:rsidRPr="00F33AD8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Journal. Series</w:t>
      </w:r>
      <w:r w:rsidR="00830A3D" w:rsidRPr="00507B6E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F33AD8" w:rsidRPr="00F33AD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F33AD8" w:rsidRPr="00830A3D">
        <w:rPr>
          <w:rFonts w:ascii="Times New Roman" w:hAnsi="Times New Roman" w:cs="Times New Roman"/>
          <w:iCs/>
          <w:sz w:val="28"/>
          <w:szCs w:val="28"/>
          <w:lang w:val="en-US"/>
        </w:rPr>
        <w:t>21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(1), pp. 30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60080" w:rsidRPr="0002701D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"https://doi.org/10.55959/MSU2073-2643-21-2024-1-30-47"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https://doi.org/10.55959/MSU2073-2643-21-2024-1-30-47</w:t>
      </w:r>
      <w:r w:rsidR="00C5316C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5316C">
        <w:fldChar w:fldCharType="begin"/>
      </w:r>
      <w:r w:rsidR="00C5316C" w:rsidRPr="00307D91">
        <w:rPr>
          <w:lang w:val="en-US"/>
        </w:rPr>
        <w:instrText>HYPERLINK "https://elibrary.ru/GODCQR"</w:instrText>
      </w:r>
      <w:r w:rsidR="00C5316C">
        <w:fldChar w:fldCharType="separate"/>
      </w:r>
      <w:r w:rsidR="00C5316C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godcqr</w:t>
      </w:r>
      <w:r w:rsidR="00C5316C">
        <w:fldChar w:fldCharType="end"/>
      </w:r>
      <w:r w:rsidR="00C5316C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CCF9A8" w14:textId="4E7532CF" w:rsidR="00D208B1" w:rsidRPr="0002701D" w:rsidRDefault="00297EA7" w:rsidP="00BE699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830A3D" w:rsidRPr="0002701D">
        <w:rPr>
          <w:rFonts w:ascii="Times New Roman" w:hAnsi="Times New Roman" w:cs="Times New Roman"/>
          <w:sz w:val="28"/>
          <w:szCs w:val="28"/>
          <w:lang w:val="en-US"/>
        </w:rPr>
        <w:t>Karpova</w:t>
      </w:r>
      <w:r w:rsidR="00830A3D" w:rsidRPr="00830A3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30A3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G. A., </w:t>
      </w:r>
      <w:r w:rsidR="00830A3D" w:rsidRPr="0002701D">
        <w:rPr>
          <w:rFonts w:ascii="Times New Roman" w:hAnsi="Times New Roman" w:cs="Times New Roman"/>
          <w:sz w:val="28"/>
          <w:szCs w:val="28"/>
          <w:lang w:val="en-US"/>
        </w:rPr>
        <w:t>Mikhailova</w:t>
      </w:r>
      <w:r w:rsidR="00830A3D" w:rsidRPr="00830A3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30A3D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A. V. (2025).</w:t>
      </w:r>
      <w:r w:rsidR="00BE69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6997" w:rsidRPr="00BE6997">
        <w:rPr>
          <w:rFonts w:ascii="Times New Roman" w:hAnsi="Times New Roman" w:cs="Times New Roman"/>
          <w:sz w:val="28"/>
          <w:szCs w:val="28"/>
          <w:lang w:val="en-US"/>
        </w:rPr>
        <w:t>Assessment of the sustainability of the development potential of creative industries in the regional economy in the conditions of resilience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00247" w:rsidRPr="0066397B">
        <w:rPr>
          <w:rFonts w:ascii="Times New Roman" w:hAnsi="Times New Roman" w:cs="Times New Roman"/>
          <w:sz w:val="28"/>
          <w:szCs w:val="28"/>
          <w:lang w:val="en-US"/>
        </w:rPr>
        <w:t>St. Petersburg</w:t>
      </w:r>
      <w:r w:rsidR="006639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00247" w:rsidRPr="0066397B">
        <w:rPr>
          <w:rFonts w:ascii="Times New Roman" w:hAnsi="Times New Roman" w:cs="Times New Roman"/>
          <w:sz w:val="28"/>
          <w:szCs w:val="28"/>
          <w:lang w:val="en-US"/>
        </w:rPr>
        <w:t xml:space="preserve"> Polytech Press,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pp. 222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>259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"https://doi.org/10.18720/IEP/2025.5/12"</w:instrText>
      </w:r>
      <w:r w:rsidR="009A249A">
        <w:fldChar w:fldCharType="separate"/>
      </w:r>
      <w:r w:rsidR="009A249A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https://doi.org/10.18720/IEP/2025.5/12</w:t>
      </w:r>
      <w:r w:rsidR="009A249A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"https://elibrary.ru/HOMFAD"</w:instrText>
      </w:r>
      <w:r w:rsidR="009A249A">
        <w:fldChar w:fldCharType="separate"/>
      </w:r>
      <w:r w:rsidR="009A249A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homfad</w:t>
      </w:r>
      <w:r w:rsidR="009A249A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928C95" w14:textId="710C5B88" w:rsidR="00D208B1" w:rsidRPr="0002701D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Turgel</w:t>
      </w:r>
      <w:proofErr w:type="spellEnd"/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, I. D., </w:t>
      </w:r>
      <w:proofErr w:type="spellStart"/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Derbeneva</w:t>
      </w:r>
      <w:proofErr w:type="spellEnd"/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, V. V., Baskakova, I. V. (2023). Conceptual approach to managing the development of creative industries in second-tier industrial cities. </w:t>
      </w:r>
      <w:r w:rsidR="00D208B1" w:rsidRPr="0066397B">
        <w:rPr>
          <w:rFonts w:ascii="Times New Roman" w:hAnsi="Times New Roman" w:cs="Times New Roman"/>
          <w:i/>
          <w:iCs/>
          <w:sz w:val="28"/>
          <w:szCs w:val="28"/>
          <w:lang w:val="en-US"/>
        </w:rPr>
        <w:t>R-Economy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, 9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(4),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pp.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 366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383. </w:t>
      </w:r>
      <w:r w:rsidR="009A249A">
        <w:fldChar w:fldCharType="begin"/>
      </w:r>
      <w:r w:rsidR="009A249A" w:rsidRPr="00307D91">
        <w:rPr>
          <w:lang w:val="en-US"/>
        </w:rPr>
        <w:instrText>HYPERLINK "https://doi.org/10.15826/recon.2023.9.4.022"</w:instrText>
      </w:r>
      <w:r w:rsidR="009A249A">
        <w:fldChar w:fldCharType="separate"/>
      </w:r>
      <w:r w:rsidR="009A249A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https://doi.org/10.15826/recon.2023.9.4.022</w:t>
      </w:r>
      <w:r w:rsidR="009A249A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"https://elibrary.ru/BRAACH"</w:instrText>
      </w:r>
      <w:r w:rsidR="009A249A">
        <w:fldChar w:fldCharType="separate"/>
      </w:r>
      <w:r w:rsidR="009A249A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braach</w:t>
      </w:r>
      <w:r w:rsidR="009A249A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27EED9" w14:textId="18969A84" w:rsidR="00D208B1" w:rsidRPr="0093241E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Derbeneva, V. V., Baskakova, I. V., Chukavina, K. V., Turgel, I. D., </w:t>
      </w:r>
      <w:proofErr w:type="spellStart"/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Novokshonova</w:t>
      </w:r>
      <w:proofErr w:type="spellEnd"/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, Z. V., Tsepeleva, A. D. (2024). Key factors in managing creative reindustrialization strategies. </w:t>
      </w:r>
      <w:r w:rsidR="00D208B1" w:rsidRPr="00446CBF">
        <w:rPr>
          <w:rFonts w:ascii="Times New Roman" w:hAnsi="Times New Roman" w:cs="Times New Roman"/>
          <w:i/>
          <w:iCs/>
          <w:sz w:val="28"/>
          <w:szCs w:val="28"/>
          <w:lang w:val="en-US"/>
        </w:rPr>
        <w:t>R-Economy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, 10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(4), </w:t>
      </w:r>
      <w:r w:rsidR="00600247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475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494. </w:t>
      </w:r>
      <w:r w:rsidR="009A249A">
        <w:fldChar w:fldCharType="begin"/>
      </w:r>
      <w:r w:rsidR="009A249A" w:rsidRPr="00307D91">
        <w:rPr>
          <w:lang w:val="en-US"/>
        </w:rPr>
        <w:instrText>HYPERLINK "https://doi.org/10.15826/recon.2024.10.4.028"</w:instrText>
      </w:r>
      <w:r w:rsidR="009A249A">
        <w:fldChar w:fldCharType="separate"/>
      </w:r>
      <w:r w:rsidR="009A249A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https://doi.org/10.15826/recon.2024.10.4.028</w:t>
      </w:r>
      <w:r w:rsidR="009A249A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"https://elibrary.ru/OGRKSH"</w:instrText>
      </w:r>
      <w:r w:rsidR="009A249A">
        <w:fldChar w:fldCharType="separate"/>
      </w:r>
      <w:r w:rsidR="009A249A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02701D">
        <w:rPr>
          <w:rStyle w:val="af2"/>
          <w:rFonts w:ascii="Times New Roman" w:hAnsi="Times New Roman" w:cs="Times New Roman"/>
          <w:sz w:val="28"/>
          <w:szCs w:val="28"/>
          <w:lang w:val="en-US"/>
        </w:rPr>
        <w:t>ogrksh</w:t>
      </w:r>
      <w:r w:rsidR="009A249A">
        <w:fldChar w:fldCharType="end"/>
      </w:r>
      <w:r w:rsidR="00D208B1" w:rsidRPr="000270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02AF96" w14:textId="1734C20A" w:rsidR="00D208B1" w:rsidRPr="0093241E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Malyshev, A. V. (2019). The film industry as a sector of </w:t>
      </w:r>
      <w:r w:rsidR="00252AB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creative industries</w:t>
      </w:r>
      <w:r w:rsidR="00252AB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: the </w:t>
      </w:r>
      <w:r w:rsidR="00934C2E" w:rsidRPr="00934C2E">
        <w:rPr>
          <w:rFonts w:ascii="Times New Roman" w:hAnsi="Times New Roman" w:cs="Times New Roman"/>
          <w:sz w:val="28"/>
          <w:szCs w:val="28"/>
          <w:lang w:val="en-US"/>
        </w:rPr>
        <w:t>objectives of a diversified approach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18E0" w:rsidRPr="0093241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3961D8" w:rsidRPr="003961D8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Creative Economy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, 13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(7), pp. 1401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1410</w:t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"https://doi.org/10.18334/ce.13.7.40825"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https://doi.org/10.18334/ce.13.7.40825</w:t>
      </w:r>
      <w:r w:rsidR="009A249A">
        <w:fldChar w:fldCharType="end"/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"https://elibrary.ru/HWMXWT"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hwmxwt</w:t>
      </w:r>
      <w:r w:rsidR="009A249A">
        <w:fldChar w:fldCharType="end"/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16BC2C" w14:textId="757A50F1" w:rsidR="00D208B1" w:rsidRPr="0093241E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Alekseeva, P. A., Bulochnikov, P. A. (2020). </w:t>
      </w:r>
      <w:r w:rsidR="005B4EFA" w:rsidRPr="005B4EFA">
        <w:rPr>
          <w:rFonts w:ascii="Times New Roman" w:hAnsi="Times New Roman" w:cs="Times New Roman"/>
          <w:sz w:val="28"/>
          <w:szCs w:val="28"/>
          <w:lang w:val="en-US"/>
        </w:rPr>
        <w:t xml:space="preserve">Rebate system as a factor in the cinema and television development in the regions of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Russia. </w:t>
      </w:r>
      <w:r w:rsidR="003118E0" w:rsidRPr="0093241E">
        <w:rPr>
          <w:rFonts w:ascii="Times New Roman" w:hAnsi="Times New Roman" w:cs="Times New Roman"/>
          <w:i/>
          <w:iCs/>
          <w:sz w:val="28"/>
          <w:szCs w:val="28"/>
          <w:lang w:val="en-US"/>
        </w:rPr>
        <w:t>St. Petersburg Economic Journal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, (1), pp. 70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79</w:t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60080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249A">
        <w:fldChar w:fldCharType="begin"/>
      </w:r>
      <w:r w:rsidR="009A249A" w:rsidRPr="00307D91">
        <w:rPr>
          <w:lang w:val="en-US"/>
        </w:rPr>
        <w:instrText>HYPERLINK "https://doi.org/10.25631/PEJ.2020.1.70.89"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https://doi.org/10.25631/PEJ.2020.1.70.89</w:t>
      </w:r>
      <w:r w:rsidR="009A249A">
        <w:fldChar w:fldCharType="end"/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46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249A">
        <w:fldChar w:fldCharType="begin"/>
      </w:r>
      <w:r w:rsidR="009A249A" w:rsidRPr="00307D91">
        <w:rPr>
          <w:lang w:val="en-US"/>
        </w:rPr>
        <w:instrText>HYPERLINK "https://elibrary.ru/SHPGPJ"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shpgpj</w:t>
      </w:r>
      <w:r w:rsidR="009A249A">
        <w:fldChar w:fldCharType="end"/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3DC40B" w14:textId="708031CC" w:rsidR="00D208B1" w:rsidRPr="0093241E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Curry, J. T. (2025). Panel evidence and bibliometric insights on creative industries, human capital, and broadband in Latin America from 2010 to 2022.</w:t>
      </w:r>
      <w:r w:rsidR="00446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93241E">
        <w:rPr>
          <w:rFonts w:ascii="Times New Roman" w:hAnsi="Times New Roman" w:cs="Times New Roman"/>
          <w:i/>
          <w:iCs/>
          <w:sz w:val="28"/>
          <w:szCs w:val="28"/>
          <w:lang w:val="en-US"/>
        </w:rPr>
        <w:t>Cogent Business &amp; Management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46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830A3D">
        <w:rPr>
          <w:rFonts w:ascii="Times New Roman" w:hAnsi="Times New Roman" w:cs="Times New Roman"/>
          <w:iCs/>
          <w:sz w:val="28"/>
          <w:szCs w:val="28"/>
          <w:lang w:val="en-US"/>
        </w:rPr>
        <w:t>12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(1), </w:t>
      </w:r>
      <w:r w:rsidR="00446CBF">
        <w:rPr>
          <w:rFonts w:ascii="Times New Roman" w:hAnsi="Times New Roman" w:cs="Times New Roman"/>
          <w:sz w:val="28"/>
          <w:szCs w:val="28"/>
          <w:lang w:val="en-US"/>
        </w:rPr>
        <w:t xml:space="preserve">article </w:t>
      </w:r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2564304</w:t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"https://doi.org/10.1080/23311975.2025.2564304"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https://doi.org/10.1080/23311975.2025.2564304</w:t>
      </w:r>
      <w:r w:rsidR="009A249A">
        <w:fldChar w:fldCharType="end"/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249A">
        <w:fldChar w:fldCharType="begin"/>
      </w:r>
      <w:r w:rsidR="009A249A" w:rsidRPr="00307D91">
        <w:rPr>
          <w:lang w:val="en-US"/>
        </w:rPr>
        <w:instrText>HYPERLINK "https://elibrary.ru/SPTSAO"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https://elibrary.ru/</w:t>
      </w:r>
      <w:r w:rsidR="00A17696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sptsao</w:t>
      </w:r>
      <w:r w:rsidR="009A249A">
        <w:fldChar w:fldCharType="end"/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96AE97" w14:textId="01034FE1" w:rsidR="00B64F3B" w:rsidRPr="0093241E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="00B64F3B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Lorenzen, M., </w:t>
      </w:r>
      <w:proofErr w:type="spellStart"/>
      <w:r w:rsidR="00B64F3B" w:rsidRPr="0093241E">
        <w:rPr>
          <w:rFonts w:ascii="Times New Roman" w:hAnsi="Times New Roman" w:cs="Times New Roman"/>
          <w:sz w:val="28"/>
          <w:szCs w:val="28"/>
          <w:lang w:val="en-US"/>
        </w:rPr>
        <w:t>Täube</w:t>
      </w:r>
      <w:proofErr w:type="spellEnd"/>
      <w:r w:rsidR="00B64F3B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, F. A. (2008). Breakout from Bollywood? The roles of social networks and regulation in the evolution of the Indian film industry. </w:t>
      </w:r>
      <w:r w:rsidR="00B64F3B" w:rsidRPr="0093241E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International Management</w:t>
      </w:r>
      <w:r w:rsidR="00B64F3B" w:rsidRPr="0093241E">
        <w:rPr>
          <w:rFonts w:ascii="Times New Roman" w:hAnsi="Times New Roman" w:cs="Times New Roman"/>
          <w:sz w:val="28"/>
          <w:szCs w:val="28"/>
          <w:lang w:val="en-US"/>
        </w:rPr>
        <w:t>, 14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4F3B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(3), pp. 286–299. </w:t>
      </w:r>
      <w:r w:rsidR="009A249A">
        <w:fldChar w:fldCharType="begin"/>
      </w:r>
      <w:r w:rsidR="009A249A" w:rsidRPr="00307D91">
        <w:rPr>
          <w:lang w:val="en-US"/>
        </w:rPr>
        <w:instrText>HYPERLINK "https://doi.org/10.1016/j.intman.2008.01.004"</w:instrText>
      </w:r>
      <w:r w:rsidR="009A249A">
        <w:fldChar w:fldCharType="separate"/>
      </w:r>
      <w:r w:rsidR="009A249A" w:rsidRPr="0093241E">
        <w:rPr>
          <w:rStyle w:val="af2"/>
          <w:rFonts w:ascii="Times New Roman" w:hAnsi="Times New Roman" w:cs="Times New Roman"/>
          <w:sz w:val="28"/>
          <w:szCs w:val="28"/>
          <w:lang w:val="en-US"/>
        </w:rPr>
        <w:t>https://doi.org/10.1016/j.intman.2008.01.004</w:t>
      </w:r>
      <w:r w:rsidR="009A249A">
        <w:fldChar w:fldCharType="end"/>
      </w:r>
      <w:r w:rsidR="009A249A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B4B377" w14:textId="771C2C73" w:rsidR="00D208B1" w:rsidRPr="0093241E" w:rsidRDefault="00297EA7" w:rsidP="00297EA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Huhmarniemi</w:t>
      </w:r>
      <w:proofErr w:type="spellEnd"/>
      <w:r w:rsidR="003118E0" w:rsidRPr="0093241E">
        <w:rPr>
          <w:rFonts w:ascii="Times New Roman" w:hAnsi="Times New Roman" w:cs="Times New Roman"/>
          <w:sz w:val="28"/>
          <w:szCs w:val="28"/>
          <w:lang w:val="en-US"/>
        </w:rPr>
        <w:t>, M., Jokela, T. (2020). Arctic arts with pride: Discourses on Arctic arts, culture and sustainability.</w:t>
      </w:r>
      <w:r w:rsidR="00446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285547">
        <w:rPr>
          <w:rFonts w:ascii="Times New Roman" w:hAnsi="Times New Roman" w:cs="Times New Roman"/>
          <w:i/>
          <w:iCs/>
          <w:sz w:val="28"/>
          <w:szCs w:val="28"/>
          <w:lang w:val="en-US"/>
        </w:rPr>
        <w:t>Sustainability</w:t>
      </w:r>
      <w:r w:rsidR="003118E0" w:rsidRPr="002855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46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830A3D">
        <w:rPr>
          <w:rFonts w:ascii="Times New Roman" w:hAnsi="Times New Roman" w:cs="Times New Roman"/>
          <w:iCs/>
          <w:sz w:val="28"/>
          <w:szCs w:val="28"/>
          <w:lang w:val="en-US"/>
        </w:rPr>
        <w:t>12</w:t>
      </w:r>
      <w:r w:rsidR="00830A3D" w:rsidRPr="0050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8E0" w:rsidRPr="00285547">
        <w:rPr>
          <w:rFonts w:ascii="Times New Roman" w:hAnsi="Times New Roman" w:cs="Times New Roman"/>
          <w:sz w:val="28"/>
          <w:szCs w:val="28"/>
          <w:lang w:val="en-US"/>
        </w:rPr>
        <w:t xml:space="preserve">(2), </w:t>
      </w:r>
      <w:r w:rsidR="00446CBF" w:rsidRPr="00285547">
        <w:rPr>
          <w:rFonts w:ascii="Times New Roman" w:hAnsi="Times New Roman" w:cs="Times New Roman"/>
          <w:sz w:val="28"/>
          <w:szCs w:val="28"/>
          <w:lang w:val="en-US"/>
        </w:rPr>
        <w:t xml:space="preserve">article </w:t>
      </w:r>
      <w:r w:rsidR="003118E0" w:rsidRPr="00285547">
        <w:rPr>
          <w:rFonts w:ascii="Times New Roman" w:hAnsi="Times New Roman" w:cs="Times New Roman"/>
          <w:sz w:val="28"/>
          <w:szCs w:val="28"/>
          <w:lang w:val="en-US"/>
        </w:rPr>
        <w:t>604</w:t>
      </w:r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8" w:history="1">
        <w:r w:rsidR="009A249A" w:rsidRPr="0093241E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https://doi.org/10.3390/su12020604</w:t>
        </w:r>
      </w:hyperlink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9" w:history="1">
        <w:r w:rsidR="009A249A" w:rsidRPr="0093241E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https://elibrary.ru/</w:t>
        </w:r>
        <w:r w:rsidR="00A17696" w:rsidRPr="0093241E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urombi</w:t>
        </w:r>
      </w:hyperlink>
      <w:r w:rsidR="00D208B1" w:rsidRPr="009324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208B1" w:rsidRPr="0093241E" w:rsidSect="00A054CD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6F7C" w14:textId="77777777" w:rsidR="002B1143" w:rsidRDefault="002B1143" w:rsidP="003B22A2">
      <w:pPr>
        <w:spacing w:after="0" w:line="240" w:lineRule="auto"/>
      </w:pPr>
      <w:r>
        <w:separator/>
      </w:r>
    </w:p>
  </w:endnote>
  <w:endnote w:type="continuationSeparator" w:id="0">
    <w:p w14:paraId="5582A244" w14:textId="77777777" w:rsidR="002B1143" w:rsidRDefault="002B1143" w:rsidP="003B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D405" w14:textId="77777777" w:rsidR="002B1143" w:rsidRDefault="002B1143" w:rsidP="003B22A2">
      <w:pPr>
        <w:spacing w:after="0" w:line="240" w:lineRule="auto"/>
      </w:pPr>
      <w:r>
        <w:separator/>
      </w:r>
    </w:p>
  </w:footnote>
  <w:footnote w:type="continuationSeparator" w:id="0">
    <w:p w14:paraId="15EFEB4A" w14:textId="77777777" w:rsidR="002B1143" w:rsidRDefault="002B1143" w:rsidP="003B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7C1"/>
    <w:multiLevelType w:val="multilevel"/>
    <w:tmpl w:val="655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6179"/>
    <w:multiLevelType w:val="multilevel"/>
    <w:tmpl w:val="3EA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F7FCE"/>
    <w:multiLevelType w:val="multilevel"/>
    <w:tmpl w:val="B6F2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A381B"/>
    <w:multiLevelType w:val="multilevel"/>
    <w:tmpl w:val="68EA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D02FE"/>
    <w:multiLevelType w:val="multilevel"/>
    <w:tmpl w:val="D4F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105D"/>
    <w:multiLevelType w:val="multilevel"/>
    <w:tmpl w:val="D2B4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26732"/>
    <w:multiLevelType w:val="multilevel"/>
    <w:tmpl w:val="5DF03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54BE2"/>
    <w:multiLevelType w:val="hybridMultilevel"/>
    <w:tmpl w:val="AC060F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34A38"/>
    <w:multiLevelType w:val="hybridMultilevel"/>
    <w:tmpl w:val="10FA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4B99"/>
    <w:multiLevelType w:val="multilevel"/>
    <w:tmpl w:val="F078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22521"/>
    <w:multiLevelType w:val="multilevel"/>
    <w:tmpl w:val="27287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27A39"/>
    <w:multiLevelType w:val="multilevel"/>
    <w:tmpl w:val="564A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2A2C39"/>
    <w:multiLevelType w:val="multilevel"/>
    <w:tmpl w:val="7C1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42FFD"/>
    <w:multiLevelType w:val="multilevel"/>
    <w:tmpl w:val="72A4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ED8"/>
    <w:multiLevelType w:val="hybridMultilevel"/>
    <w:tmpl w:val="6ABAF41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F3607C"/>
    <w:multiLevelType w:val="multilevel"/>
    <w:tmpl w:val="803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D4727"/>
    <w:multiLevelType w:val="hybridMultilevel"/>
    <w:tmpl w:val="1F4C2B14"/>
    <w:lvl w:ilvl="0" w:tplc="95820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507223"/>
    <w:multiLevelType w:val="hybridMultilevel"/>
    <w:tmpl w:val="77708AA8"/>
    <w:lvl w:ilvl="0" w:tplc="FFFFFFFF">
      <w:start w:val="1"/>
      <w:numFmt w:val="decimal"/>
      <w:lvlText w:val="[%1]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1E25"/>
    <w:multiLevelType w:val="hybridMultilevel"/>
    <w:tmpl w:val="7D405C24"/>
    <w:lvl w:ilvl="0" w:tplc="8E980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6016050">
    <w:abstractNumId w:val="6"/>
  </w:num>
  <w:num w:numId="2" w16cid:durableId="948051548">
    <w:abstractNumId w:val="1"/>
  </w:num>
  <w:num w:numId="3" w16cid:durableId="1888757780">
    <w:abstractNumId w:val="5"/>
  </w:num>
  <w:num w:numId="4" w16cid:durableId="1157841271">
    <w:abstractNumId w:val="3"/>
  </w:num>
  <w:num w:numId="5" w16cid:durableId="1726643736">
    <w:abstractNumId w:val="4"/>
  </w:num>
  <w:num w:numId="6" w16cid:durableId="1396245090">
    <w:abstractNumId w:val="0"/>
  </w:num>
  <w:num w:numId="7" w16cid:durableId="735585879">
    <w:abstractNumId w:val="15"/>
  </w:num>
  <w:num w:numId="8" w16cid:durableId="1798985461">
    <w:abstractNumId w:val="2"/>
  </w:num>
  <w:num w:numId="9" w16cid:durableId="1276908127">
    <w:abstractNumId w:val="12"/>
  </w:num>
  <w:num w:numId="10" w16cid:durableId="1750152283">
    <w:abstractNumId w:val="13"/>
  </w:num>
  <w:num w:numId="11" w16cid:durableId="1359815138">
    <w:abstractNumId w:val="11"/>
  </w:num>
  <w:num w:numId="12" w16cid:durableId="222259724">
    <w:abstractNumId w:val="18"/>
  </w:num>
  <w:num w:numId="13" w16cid:durableId="1043792684">
    <w:abstractNumId w:val="14"/>
  </w:num>
  <w:num w:numId="14" w16cid:durableId="742872751">
    <w:abstractNumId w:val="7"/>
  </w:num>
  <w:num w:numId="15" w16cid:durableId="267978094">
    <w:abstractNumId w:val="9"/>
  </w:num>
  <w:num w:numId="16" w16cid:durableId="1987274265">
    <w:abstractNumId w:val="17"/>
  </w:num>
  <w:num w:numId="17" w16cid:durableId="199174848">
    <w:abstractNumId w:val="8"/>
  </w:num>
  <w:num w:numId="18" w16cid:durableId="1999528695">
    <w:abstractNumId w:val="16"/>
  </w:num>
  <w:num w:numId="19" w16cid:durableId="489297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1F"/>
    <w:rsid w:val="00002842"/>
    <w:rsid w:val="00007046"/>
    <w:rsid w:val="00015F5A"/>
    <w:rsid w:val="00017E95"/>
    <w:rsid w:val="00026C36"/>
    <w:rsid w:val="0002701D"/>
    <w:rsid w:val="00030AF1"/>
    <w:rsid w:val="00031675"/>
    <w:rsid w:val="00044D1F"/>
    <w:rsid w:val="0005117E"/>
    <w:rsid w:val="00052DB4"/>
    <w:rsid w:val="000634FE"/>
    <w:rsid w:val="000812EB"/>
    <w:rsid w:val="000818CC"/>
    <w:rsid w:val="00095D1A"/>
    <w:rsid w:val="000A47BC"/>
    <w:rsid w:val="000B2B58"/>
    <w:rsid w:val="000B382A"/>
    <w:rsid w:val="000C5179"/>
    <w:rsid w:val="000E0F4D"/>
    <w:rsid w:val="000E2BCB"/>
    <w:rsid w:val="000E4F6F"/>
    <w:rsid w:val="000F2DB4"/>
    <w:rsid w:val="000F5F28"/>
    <w:rsid w:val="000F7C5B"/>
    <w:rsid w:val="001006C2"/>
    <w:rsid w:val="001108F3"/>
    <w:rsid w:val="0012570C"/>
    <w:rsid w:val="0013179E"/>
    <w:rsid w:val="00137803"/>
    <w:rsid w:val="0014574B"/>
    <w:rsid w:val="001501B4"/>
    <w:rsid w:val="001523AA"/>
    <w:rsid w:val="00165D7B"/>
    <w:rsid w:val="0017770D"/>
    <w:rsid w:val="0019711F"/>
    <w:rsid w:val="001A348D"/>
    <w:rsid w:val="001A60C8"/>
    <w:rsid w:val="001B2320"/>
    <w:rsid w:val="001B2350"/>
    <w:rsid w:val="001B6753"/>
    <w:rsid w:val="001D6FC9"/>
    <w:rsid w:val="001F7441"/>
    <w:rsid w:val="001F770D"/>
    <w:rsid w:val="00203F38"/>
    <w:rsid w:val="00205A32"/>
    <w:rsid w:val="00213477"/>
    <w:rsid w:val="002175C4"/>
    <w:rsid w:val="002204F4"/>
    <w:rsid w:val="00220939"/>
    <w:rsid w:val="002352B6"/>
    <w:rsid w:val="00235656"/>
    <w:rsid w:val="00240667"/>
    <w:rsid w:val="00252AB7"/>
    <w:rsid w:val="00260080"/>
    <w:rsid w:val="00261801"/>
    <w:rsid w:val="0026783F"/>
    <w:rsid w:val="002704E1"/>
    <w:rsid w:val="00270FA7"/>
    <w:rsid w:val="0027302F"/>
    <w:rsid w:val="0027393C"/>
    <w:rsid w:val="00285547"/>
    <w:rsid w:val="00297D69"/>
    <w:rsid w:val="00297EA7"/>
    <w:rsid w:val="002A28C3"/>
    <w:rsid w:val="002A539E"/>
    <w:rsid w:val="002B1143"/>
    <w:rsid w:val="002C2787"/>
    <w:rsid w:val="002D035B"/>
    <w:rsid w:val="002D0913"/>
    <w:rsid w:val="002D3265"/>
    <w:rsid w:val="002F4E17"/>
    <w:rsid w:val="00307D91"/>
    <w:rsid w:val="003118E0"/>
    <w:rsid w:val="0031368E"/>
    <w:rsid w:val="003143FB"/>
    <w:rsid w:val="003214C4"/>
    <w:rsid w:val="00327EB9"/>
    <w:rsid w:val="00330B90"/>
    <w:rsid w:val="00352DC3"/>
    <w:rsid w:val="0036144D"/>
    <w:rsid w:val="003756BB"/>
    <w:rsid w:val="003836C2"/>
    <w:rsid w:val="00393C4F"/>
    <w:rsid w:val="003961D8"/>
    <w:rsid w:val="003A5B7F"/>
    <w:rsid w:val="003B22A2"/>
    <w:rsid w:val="003D5AAF"/>
    <w:rsid w:val="003E1BC1"/>
    <w:rsid w:val="003E78AA"/>
    <w:rsid w:val="003F1929"/>
    <w:rsid w:val="00424731"/>
    <w:rsid w:val="0042530D"/>
    <w:rsid w:val="00446CBF"/>
    <w:rsid w:val="00452E78"/>
    <w:rsid w:val="0045727E"/>
    <w:rsid w:val="004653A7"/>
    <w:rsid w:val="004720CC"/>
    <w:rsid w:val="00473CC0"/>
    <w:rsid w:val="004759C7"/>
    <w:rsid w:val="004815A1"/>
    <w:rsid w:val="00486B38"/>
    <w:rsid w:val="004902C5"/>
    <w:rsid w:val="00495B08"/>
    <w:rsid w:val="004C0264"/>
    <w:rsid w:val="004C1228"/>
    <w:rsid w:val="004D1061"/>
    <w:rsid w:val="004D2C47"/>
    <w:rsid w:val="004E42B7"/>
    <w:rsid w:val="004E71D1"/>
    <w:rsid w:val="00507B6E"/>
    <w:rsid w:val="00510389"/>
    <w:rsid w:val="00542C9D"/>
    <w:rsid w:val="0055544E"/>
    <w:rsid w:val="00557880"/>
    <w:rsid w:val="00566E03"/>
    <w:rsid w:val="00570FAF"/>
    <w:rsid w:val="005777C3"/>
    <w:rsid w:val="005878C0"/>
    <w:rsid w:val="005B4EFA"/>
    <w:rsid w:val="005B582F"/>
    <w:rsid w:val="005C3F61"/>
    <w:rsid w:val="005C5CEF"/>
    <w:rsid w:val="005D3E63"/>
    <w:rsid w:val="005D60EC"/>
    <w:rsid w:val="005D773E"/>
    <w:rsid w:val="005E175B"/>
    <w:rsid w:val="005E21FF"/>
    <w:rsid w:val="005E425E"/>
    <w:rsid w:val="005E76CA"/>
    <w:rsid w:val="005E7AB9"/>
    <w:rsid w:val="005F7AC3"/>
    <w:rsid w:val="00600247"/>
    <w:rsid w:val="00610AB8"/>
    <w:rsid w:val="006260F1"/>
    <w:rsid w:val="00626445"/>
    <w:rsid w:val="006273AF"/>
    <w:rsid w:val="00631835"/>
    <w:rsid w:val="00637A34"/>
    <w:rsid w:val="00640F16"/>
    <w:rsid w:val="006469CF"/>
    <w:rsid w:val="0065233D"/>
    <w:rsid w:val="006621FF"/>
    <w:rsid w:val="0066397B"/>
    <w:rsid w:val="00663C32"/>
    <w:rsid w:val="00664D2B"/>
    <w:rsid w:val="00683C33"/>
    <w:rsid w:val="006852E6"/>
    <w:rsid w:val="006856FD"/>
    <w:rsid w:val="006B3DB3"/>
    <w:rsid w:val="006D57AB"/>
    <w:rsid w:val="006E52DC"/>
    <w:rsid w:val="006F5F0F"/>
    <w:rsid w:val="00702ED1"/>
    <w:rsid w:val="00721FB2"/>
    <w:rsid w:val="00723F41"/>
    <w:rsid w:val="00725615"/>
    <w:rsid w:val="007313F7"/>
    <w:rsid w:val="0074164F"/>
    <w:rsid w:val="00743C82"/>
    <w:rsid w:val="007579C7"/>
    <w:rsid w:val="00767E2D"/>
    <w:rsid w:val="00771365"/>
    <w:rsid w:val="007914EB"/>
    <w:rsid w:val="00792C0E"/>
    <w:rsid w:val="0079502C"/>
    <w:rsid w:val="007A3D5E"/>
    <w:rsid w:val="007A66A6"/>
    <w:rsid w:val="007D7507"/>
    <w:rsid w:val="007E1BFE"/>
    <w:rsid w:val="007F2AA5"/>
    <w:rsid w:val="007F6049"/>
    <w:rsid w:val="00801CAE"/>
    <w:rsid w:val="00814DAB"/>
    <w:rsid w:val="00816082"/>
    <w:rsid w:val="00820772"/>
    <w:rsid w:val="00825B4A"/>
    <w:rsid w:val="00830A3D"/>
    <w:rsid w:val="008451A3"/>
    <w:rsid w:val="008459CC"/>
    <w:rsid w:val="0084679C"/>
    <w:rsid w:val="008617AE"/>
    <w:rsid w:val="0087390F"/>
    <w:rsid w:val="00893FC2"/>
    <w:rsid w:val="008A71DB"/>
    <w:rsid w:val="008C2792"/>
    <w:rsid w:val="008D3B69"/>
    <w:rsid w:val="008D3D67"/>
    <w:rsid w:val="008E1466"/>
    <w:rsid w:val="008E1F81"/>
    <w:rsid w:val="00901EDD"/>
    <w:rsid w:val="009133F0"/>
    <w:rsid w:val="00915827"/>
    <w:rsid w:val="0093241E"/>
    <w:rsid w:val="00934C2E"/>
    <w:rsid w:val="009413D4"/>
    <w:rsid w:val="00942F8B"/>
    <w:rsid w:val="00950911"/>
    <w:rsid w:val="0095411A"/>
    <w:rsid w:val="00956A02"/>
    <w:rsid w:val="009615AE"/>
    <w:rsid w:val="009659A6"/>
    <w:rsid w:val="00991E42"/>
    <w:rsid w:val="009A1E6E"/>
    <w:rsid w:val="009A249A"/>
    <w:rsid w:val="009C6C59"/>
    <w:rsid w:val="00A01CA4"/>
    <w:rsid w:val="00A054CD"/>
    <w:rsid w:val="00A079B0"/>
    <w:rsid w:val="00A17297"/>
    <w:rsid w:val="00A17696"/>
    <w:rsid w:val="00A422D4"/>
    <w:rsid w:val="00A50018"/>
    <w:rsid w:val="00A642C5"/>
    <w:rsid w:val="00A770EE"/>
    <w:rsid w:val="00A8055C"/>
    <w:rsid w:val="00A80731"/>
    <w:rsid w:val="00A96E37"/>
    <w:rsid w:val="00AC072C"/>
    <w:rsid w:val="00AD4799"/>
    <w:rsid w:val="00AF0A04"/>
    <w:rsid w:val="00B00522"/>
    <w:rsid w:val="00B00D44"/>
    <w:rsid w:val="00B01520"/>
    <w:rsid w:val="00B12230"/>
    <w:rsid w:val="00B33A0D"/>
    <w:rsid w:val="00B4261E"/>
    <w:rsid w:val="00B56780"/>
    <w:rsid w:val="00B605E6"/>
    <w:rsid w:val="00B64F3B"/>
    <w:rsid w:val="00B67162"/>
    <w:rsid w:val="00B673DD"/>
    <w:rsid w:val="00B8462B"/>
    <w:rsid w:val="00B85707"/>
    <w:rsid w:val="00BA668F"/>
    <w:rsid w:val="00BA6E7C"/>
    <w:rsid w:val="00BB43CB"/>
    <w:rsid w:val="00BC3809"/>
    <w:rsid w:val="00BE0680"/>
    <w:rsid w:val="00BE405D"/>
    <w:rsid w:val="00BE6997"/>
    <w:rsid w:val="00BF4FCF"/>
    <w:rsid w:val="00C035BA"/>
    <w:rsid w:val="00C03AF9"/>
    <w:rsid w:val="00C23E87"/>
    <w:rsid w:val="00C27E90"/>
    <w:rsid w:val="00C30D2F"/>
    <w:rsid w:val="00C402D9"/>
    <w:rsid w:val="00C4133C"/>
    <w:rsid w:val="00C42B61"/>
    <w:rsid w:val="00C52A6E"/>
    <w:rsid w:val="00C5316C"/>
    <w:rsid w:val="00C54E22"/>
    <w:rsid w:val="00C6128F"/>
    <w:rsid w:val="00C62BCB"/>
    <w:rsid w:val="00C678B8"/>
    <w:rsid w:val="00C92BB0"/>
    <w:rsid w:val="00CA242D"/>
    <w:rsid w:val="00CA4260"/>
    <w:rsid w:val="00CB098F"/>
    <w:rsid w:val="00CB6241"/>
    <w:rsid w:val="00CC3693"/>
    <w:rsid w:val="00CD2E19"/>
    <w:rsid w:val="00CE50F9"/>
    <w:rsid w:val="00CE6905"/>
    <w:rsid w:val="00CE6F5A"/>
    <w:rsid w:val="00CF68E1"/>
    <w:rsid w:val="00D016DE"/>
    <w:rsid w:val="00D030D8"/>
    <w:rsid w:val="00D06CF8"/>
    <w:rsid w:val="00D07226"/>
    <w:rsid w:val="00D208B1"/>
    <w:rsid w:val="00D26557"/>
    <w:rsid w:val="00D34435"/>
    <w:rsid w:val="00D4371F"/>
    <w:rsid w:val="00D45A68"/>
    <w:rsid w:val="00D45D58"/>
    <w:rsid w:val="00D55641"/>
    <w:rsid w:val="00D573AC"/>
    <w:rsid w:val="00D87ED6"/>
    <w:rsid w:val="00D93C56"/>
    <w:rsid w:val="00D96476"/>
    <w:rsid w:val="00DA3249"/>
    <w:rsid w:val="00DC05D2"/>
    <w:rsid w:val="00DC435B"/>
    <w:rsid w:val="00DC6A70"/>
    <w:rsid w:val="00DD1001"/>
    <w:rsid w:val="00DD141E"/>
    <w:rsid w:val="00DD47A8"/>
    <w:rsid w:val="00DE55E8"/>
    <w:rsid w:val="00DE5E56"/>
    <w:rsid w:val="00DF3A18"/>
    <w:rsid w:val="00E01128"/>
    <w:rsid w:val="00E053EB"/>
    <w:rsid w:val="00E061F5"/>
    <w:rsid w:val="00E13078"/>
    <w:rsid w:val="00E20476"/>
    <w:rsid w:val="00E23E2F"/>
    <w:rsid w:val="00E34E27"/>
    <w:rsid w:val="00E45A1F"/>
    <w:rsid w:val="00E53D6B"/>
    <w:rsid w:val="00E737F7"/>
    <w:rsid w:val="00E81354"/>
    <w:rsid w:val="00EA60A0"/>
    <w:rsid w:val="00EA6C92"/>
    <w:rsid w:val="00EC7338"/>
    <w:rsid w:val="00EE38DE"/>
    <w:rsid w:val="00EF622D"/>
    <w:rsid w:val="00EF7C4D"/>
    <w:rsid w:val="00F030B3"/>
    <w:rsid w:val="00F079F1"/>
    <w:rsid w:val="00F07F18"/>
    <w:rsid w:val="00F1383E"/>
    <w:rsid w:val="00F24286"/>
    <w:rsid w:val="00F33AD8"/>
    <w:rsid w:val="00F42004"/>
    <w:rsid w:val="00F7378F"/>
    <w:rsid w:val="00F745C8"/>
    <w:rsid w:val="00F81C02"/>
    <w:rsid w:val="00F84B16"/>
    <w:rsid w:val="00F92C74"/>
    <w:rsid w:val="00F95266"/>
    <w:rsid w:val="00FB4229"/>
    <w:rsid w:val="00FC3E27"/>
    <w:rsid w:val="00FC76E5"/>
    <w:rsid w:val="00FD0D74"/>
    <w:rsid w:val="00FD25BB"/>
    <w:rsid w:val="00FD6456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78C1"/>
  <w15:docId w15:val="{F05C64F2-C3EC-48D7-8026-283E329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07"/>
  </w:style>
  <w:style w:type="paragraph" w:styleId="1">
    <w:name w:val="heading 1"/>
    <w:basedOn w:val="a"/>
    <w:next w:val="a"/>
    <w:link w:val="10"/>
    <w:uiPriority w:val="9"/>
    <w:qFormat/>
    <w:rsid w:val="0019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9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9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1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1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1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1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711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9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E50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E50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50F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50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50F9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0F7C5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7C5B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01EDD"/>
    <w:rPr>
      <w:color w:val="96607D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3B22A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B22A2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B22A2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00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07046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4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20206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UROM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19E0-3766-4489-9227-829D3ACC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Demyanenko</dc:creator>
  <cp:lastModifiedBy>Alexandra</cp:lastModifiedBy>
  <cp:revision>4</cp:revision>
  <dcterms:created xsi:type="dcterms:W3CDTF">2026-07-01T05:50:00Z</dcterms:created>
  <dcterms:modified xsi:type="dcterms:W3CDTF">2026-07-01T06:01:00Z</dcterms:modified>
</cp:coreProperties>
</file>